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imes New Roman" w:hAnsi="Arial" w:cs="Arial"/>
          <w:b w:val="0"/>
          <w:bCs w:val="0"/>
          <w:color w:val="auto"/>
          <w:sz w:val="20"/>
          <w:szCs w:val="20"/>
          <w:lang w:val="pt-PT" w:eastAsia="ar-SA"/>
        </w:rPr>
        <w:id w:val="970867932"/>
        <w:docPartObj>
          <w:docPartGallery w:val="Table of Contents"/>
          <w:docPartUnique/>
        </w:docPartObj>
      </w:sdtPr>
      <w:sdtEndPr>
        <w:rPr>
          <w:noProof/>
        </w:rPr>
      </w:sdtEndPr>
      <w:sdtContent>
        <w:p w:rsidR="00E5180E" w:rsidRPr="00A377B1" w:rsidRDefault="00E61A0C" w:rsidP="00BE2CC7">
          <w:pPr>
            <w:pStyle w:val="TOCHeading"/>
            <w:spacing w:before="0" w:line="360" w:lineRule="auto"/>
            <w:jc w:val="both"/>
            <w:rPr>
              <w:rFonts w:ascii="Arial" w:hAnsi="Arial" w:cs="Arial"/>
              <w:sz w:val="20"/>
              <w:szCs w:val="20"/>
            </w:rPr>
          </w:pPr>
          <w:r w:rsidRPr="00A377B1">
            <w:rPr>
              <w:rFonts w:ascii="Arial Narrow" w:hAnsi="Arial Narrow" w:cs="Arial"/>
              <w:color w:val="auto"/>
              <w:sz w:val="40"/>
              <w:szCs w:val="40"/>
            </w:rPr>
            <w:t>Content</w:t>
          </w:r>
          <w:r w:rsidR="00E5180E" w:rsidRPr="00A377B1">
            <w:rPr>
              <w:rFonts w:ascii="Arial" w:hAnsi="Arial" w:cs="Arial"/>
              <w:sz w:val="20"/>
              <w:szCs w:val="20"/>
            </w:rPr>
            <w:t xml:space="preserve"> </w:t>
          </w:r>
        </w:p>
        <w:p w:rsidR="00351B46" w:rsidRDefault="00E5180E">
          <w:pPr>
            <w:pStyle w:val="TOC1"/>
            <w:tabs>
              <w:tab w:val="left" w:pos="400"/>
              <w:tab w:val="right" w:leader="dot" w:pos="9062"/>
            </w:tabs>
            <w:rPr>
              <w:rFonts w:asciiTheme="minorHAnsi" w:eastAsiaTheme="minorEastAsia" w:hAnsiTheme="minorHAnsi" w:cstheme="minorBidi"/>
              <w:noProof/>
              <w:sz w:val="22"/>
              <w:szCs w:val="22"/>
              <w:lang w:val="en-US" w:eastAsia="en-US"/>
            </w:rPr>
          </w:pPr>
          <w:r w:rsidRPr="00A377B1">
            <w:rPr>
              <w:rFonts w:ascii="Arial" w:hAnsi="Arial" w:cs="Arial"/>
              <w:b/>
              <w:lang w:val="en-US"/>
            </w:rPr>
            <w:fldChar w:fldCharType="begin"/>
          </w:r>
          <w:r w:rsidRPr="00A377B1">
            <w:rPr>
              <w:rFonts w:ascii="Arial" w:hAnsi="Arial" w:cs="Arial"/>
              <w:b/>
              <w:lang w:val="en-US"/>
            </w:rPr>
            <w:instrText xml:space="preserve"> TOC \o "1-3" \h \z \u </w:instrText>
          </w:r>
          <w:r w:rsidRPr="00A377B1">
            <w:rPr>
              <w:rFonts w:ascii="Arial" w:hAnsi="Arial" w:cs="Arial"/>
              <w:b/>
              <w:lang w:val="en-US"/>
            </w:rPr>
            <w:fldChar w:fldCharType="separate"/>
          </w:r>
          <w:hyperlink w:anchor="_Toc418169207" w:history="1">
            <w:r w:rsidR="00351B46" w:rsidRPr="006D53B4">
              <w:rPr>
                <w:rStyle w:val="Hyperlink"/>
                <w:noProof/>
                <w:lang w:val="en-US"/>
              </w:rPr>
              <w:t>1.</w:t>
            </w:r>
            <w:r w:rsidR="00351B46">
              <w:rPr>
                <w:rFonts w:asciiTheme="minorHAnsi" w:eastAsiaTheme="minorEastAsia" w:hAnsiTheme="minorHAnsi" w:cstheme="minorBidi"/>
                <w:noProof/>
                <w:sz w:val="22"/>
                <w:szCs w:val="22"/>
                <w:lang w:val="en-US" w:eastAsia="en-US"/>
              </w:rPr>
              <w:tab/>
            </w:r>
            <w:r w:rsidR="00351B46" w:rsidRPr="006D53B4">
              <w:rPr>
                <w:rStyle w:val="Hyperlink"/>
                <w:noProof/>
                <w:lang w:val="en-US"/>
              </w:rPr>
              <w:t>Sources and examples of labour market information relevant for work mobility within the Alpe-Adria region</w:t>
            </w:r>
            <w:r w:rsidR="00351B46">
              <w:rPr>
                <w:noProof/>
                <w:webHidden/>
              </w:rPr>
              <w:tab/>
            </w:r>
            <w:r w:rsidR="00351B46">
              <w:rPr>
                <w:noProof/>
                <w:webHidden/>
              </w:rPr>
              <w:fldChar w:fldCharType="begin"/>
            </w:r>
            <w:r w:rsidR="00351B46">
              <w:rPr>
                <w:noProof/>
                <w:webHidden/>
              </w:rPr>
              <w:instrText xml:space="preserve"> PAGEREF _Toc418169207 \h </w:instrText>
            </w:r>
            <w:r w:rsidR="00351B46">
              <w:rPr>
                <w:noProof/>
                <w:webHidden/>
              </w:rPr>
            </w:r>
            <w:r w:rsidR="00351B46">
              <w:rPr>
                <w:noProof/>
                <w:webHidden/>
              </w:rPr>
              <w:fldChar w:fldCharType="separate"/>
            </w:r>
            <w:r w:rsidR="00351B46">
              <w:rPr>
                <w:noProof/>
                <w:webHidden/>
              </w:rPr>
              <w:t>1</w:t>
            </w:r>
            <w:r w:rsidR="00351B46">
              <w:rPr>
                <w:noProof/>
                <w:webHidden/>
              </w:rPr>
              <w:fldChar w:fldCharType="end"/>
            </w:r>
          </w:hyperlink>
        </w:p>
        <w:p w:rsidR="00351B46" w:rsidRDefault="00351B46">
          <w:pPr>
            <w:pStyle w:val="TOC2"/>
            <w:tabs>
              <w:tab w:val="right" w:leader="dot" w:pos="9062"/>
            </w:tabs>
            <w:rPr>
              <w:rFonts w:asciiTheme="minorHAnsi" w:eastAsiaTheme="minorEastAsia" w:hAnsiTheme="minorHAnsi" w:cstheme="minorBidi"/>
              <w:noProof/>
              <w:sz w:val="22"/>
              <w:szCs w:val="22"/>
              <w:lang w:val="en-US" w:eastAsia="en-US"/>
            </w:rPr>
          </w:pPr>
          <w:hyperlink w:anchor="_Toc418169208" w:history="1">
            <w:r w:rsidRPr="006D53B4">
              <w:rPr>
                <w:rStyle w:val="Hyperlink"/>
                <w:noProof/>
                <w:lang w:val="en-US"/>
              </w:rPr>
              <w:t>INTRODUCTION</w:t>
            </w:r>
            <w:r>
              <w:rPr>
                <w:noProof/>
                <w:webHidden/>
              </w:rPr>
              <w:tab/>
            </w:r>
            <w:r>
              <w:rPr>
                <w:noProof/>
                <w:webHidden/>
              </w:rPr>
              <w:fldChar w:fldCharType="begin"/>
            </w:r>
            <w:r>
              <w:rPr>
                <w:noProof/>
                <w:webHidden/>
              </w:rPr>
              <w:instrText xml:space="preserve"> PAGEREF _Toc418169208 \h </w:instrText>
            </w:r>
            <w:r>
              <w:rPr>
                <w:noProof/>
                <w:webHidden/>
              </w:rPr>
            </w:r>
            <w:r>
              <w:rPr>
                <w:noProof/>
                <w:webHidden/>
              </w:rPr>
              <w:fldChar w:fldCharType="separate"/>
            </w:r>
            <w:r>
              <w:rPr>
                <w:noProof/>
                <w:webHidden/>
              </w:rPr>
              <w:t>1</w:t>
            </w:r>
            <w:r>
              <w:rPr>
                <w:noProof/>
                <w:webHidden/>
              </w:rPr>
              <w:fldChar w:fldCharType="end"/>
            </w:r>
          </w:hyperlink>
        </w:p>
        <w:p w:rsidR="00351B46" w:rsidRDefault="00351B46">
          <w:pPr>
            <w:pStyle w:val="TOC2"/>
            <w:tabs>
              <w:tab w:val="left" w:pos="880"/>
              <w:tab w:val="right" w:leader="dot" w:pos="9062"/>
            </w:tabs>
            <w:rPr>
              <w:rFonts w:asciiTheme="minorHAnsi" w:eastAsiaTheme="minorEastAsia" w:hAnsiTheme="minorHAnsi" w:cstheme="minorBidi"/>
              <w:noProof/>
              <w:sz w:val="22"/>
              <w:szCs w:val="22"/>
              <w:lang w:val="en-US" w:eastAsia="en-US"/>
            </w:rPr>
          </w:pPr>
          <w:hyperlink w:anchor="_Toc418169209" w:history="1">
            <w:r w:rsidRPr="006D53B4">
              <w:rPr>
                <w:rStyle w:val="Hyperlink"/>
                <w:noProof/>
                <w:lang w:val="en-US"/>
              </w:rPr>
              <w:t>1.1.</w:t>
            </w:r>
            <w:r>
              <w:rPr>
                <w:rFonts w:asciiTheme="minorHAnsi" w:eastAsiaTheme="minorEastAsia" w:hAnsiTheme="minorHAnsi" w:cstheme="minorBidi"/>
                <w:noProof/>
                <w:sz w:val="22"/>
                <w:szCs w:val="22"/>
                <w:lang w:val="en-US" w:eastAsia="en-US"/>
              </w:rPr>
              <w:tab/>
            </w:r>
            <w:r w:rsidRPr="006D53B4">
              <w:rPr>
                <w:rStyle w:val="Hyperlink"/>
                <w:noProof/>
                <w:lang w:val="en-US"/>
              </w:rPr>
              <w:t>General situation on national labour markets</w:t>
            </w:r>
            <w:r>
              <w:rPr>
                <w:noProof/>
                <w:webHidden/>
              </w:rPr>
              <w:tab/>
            </w:r>
            <w:r>
              <w:rPr>
                <w:noProof/>
                <w:webHidden/>
              </w:rPr>
              <w:fldChar w:fldCharType="begin"/>
            </w:r>
            <w:r>
              <w:rPr>
                <w:noProof/>
                <w:webHidden/>
              </w:rPr>
              <w:instrText xml:space="preserve"> PAGEREF _Toc418169209 \h </w:instrText>
            </w:r>
            <w:r>
              <w:rPr>
                <w:noProof/>
                <w:webHidden/>
              </w:rPr>
            </w:r>
            <w:r>
              <w:rPr>
                <w:noProof/>
                <w:webHidden/>
              </w:rPr>
              <w:fldChar w:fldCharType="separate"/>
            </w:r>
            <w:r>
              <w:rPr>
                <w:noProof/>
                <w:webHidden/>
              </w:rPr>
              <w:t>2</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0"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_Toc418169210 \h </w:instrText>
            </w:r>
            <w:r>
              <w:rPr>
                <w:noProof/>
                <w:webHidden/>
              </w:rPr>
            </w:r>
            <w:r>
              <w:rPr>
                <w:noProof/>
                <w:webHidden/>
              </w:rPr>
              <w:fldChar w:fldCharType="separate"/>
            </w:r>
            <w:r>
              <w:rPr>
                <w:noProof/>
                <w:webHidden/>
              </w:rPr>
              <w:t>2</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1"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_Toc418169211 \h </w:instrText>
            </w:r>
            <w:r>
              <w:rPr>
                <w:noProof/>
                <w:webHidden/>
              </w:rPr>
            </w:r>
            <w:r>
              <w:rPr>
                <w:noProof/>
                <w:webHidden/>
              </w:rPr>
              <w:fldChar w:fldCharType="separate"/>
            </w:r>
            <w:r>
              <w:rPr>
                <w:noProof/>
                <w:webHidden/>
              </w:rPr>
              <w:t>5</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2"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_Toc418169212 \h </w:instrText>
            </w:r>
            <w:r>
              <w:rPr>
                <w:noProof/>
                <w:webHidden/>
              </w:rPr>
            </w:r>
            <w:r>
              <w:rPr>
                <w:noProof/>
                <w:webHidden/>
              </w:rPr>
              <w:fldChar w:fldCharType="separate"/>
            </w:r>
            <w:r>
              <w:rPr>
                <w:noProof/>
                <w:webHidden/>
              </w:rPr>
              <w:t>7</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3"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_Toc418169213 \h </w:instrText>
            </w:r>
            <w:r>
              <w:rPr>
                <w:noProof/>
                <w:webHidden/>
              </w:rPr>
            </w:r>
            <w:r>
              <w:rPr>
                <w:noProof/>
                <w:webHidden/>
              </w:rPr>
              <w:fldChar w:fldCharType="separate"/>
            </w:r>
            <w:r>
              <w:rPr>
                <w:noProof/>
                <w:webHidden/>
              </w:rPr>
              <w:t>10</w:t>
            </w:r>
            <w:r>
              <w:rPr>
                <w:noProof/>
                <w:webHidden/>
              </w:rPr>
              <w:fldChar w:fldCharType="end"/>
            </w:r>
          </w:hyperlink>
        </w:p>
        <w:p w:rsidR="00351B46" w:rsidRDefault="00351B46">
          <w:pPr>
            <w:pStyle w:val="TOC2"/>
            <w:tabs>
              <w:tab w:val="left" w:pos="880"/>
              <w:tab w:val="right" w:leader="dot" w:pos="9062"/>
            </w:tabs>
            <w:rPr>
              <w:rFonts w:asciiTheme="minorHAnsi" w:eastAsiaTheme="minorEastAsia" w:hAnsiTheme="minorHAnsi" w:cstheme="minorBidi"/>
              <w:noProof/>
              <w:sz w:val="22"/>
              <w:szCs w:val="22"/>
              <w:lang w:val="en-US" w:eastAsia="en-US"/>
            </w:rPr>
          </w:pPr>
          <w:hyperlink w:anchor="_Toc418169214" w:history="1">
            <w:r w:rsidRPr="006D53B4">
              <w:rPr>
                <w:rStyle w:val="Hyperlink"/>
                <w:noProof/>
                <w:lang w:val="en-US"/>
              </w:rPr>
              <w:t>1.2.</w:t>
            </w:r>
            <w:r>
              <w:rPr>
                <w:rFonts w:asciiTheme="minorHAnsi" w:eastAsiaTheme="minorEastAsia" w:hAnsiTheme="minorHAnsi" w:cstheme="minorBidi"/>
                <w:noProof/>
                <w:sz w:val="22"/>
                <w:szCs w:val="22"/>
                <w:lang w:val="en-US" w:eastAsia="en-US"/>
              </w:rPr>
              <w:tab/>
            </w:r>
            <w:r w:rsidRPr="006D53B4">
              <w:rPr>
                <w:rStyle w:val="Hyperlink"/>
                <w:noProof/>
                <w:lang w:val="en-US"/>
              </w:rPr>
              <w:t>Information on bottleneck occupations</w:t>
            </w:r>
            <w:r>
              <w:rPr>
                <w:noProof/>
                <w:webHidden/>
              </w:rPr>
              <w:tab/>
            </w:r>
            <w:r>
              <w:rPr>
                <w:noProof/>
                <w:webHidden/>
              </w:rPr>
              <w:fldChar w:fldCharType="begin"/>
            </w:r>
            <w:r>
              <w:rPr>
                <w:noProof/>
                <w:webHidden/>
              </w:rPr>
              <w:instrText xml:space="preserve"> PAGEREF _Toc418169214 \h </w:instrText>
            </w:r>
            <w:r>
              <w:rPr>
                <w:noProof/>
                <w:webHidden/>
              </w:rPr>
            </w:r>
            <w:r>
              <w:rPr>
                <w:noProof/>
                <w:webHidden/>
              </w:rPr>
              <w:fldChar w:fldCharType="separate"/>
            </w:r>
            <w:r>
              <w:rPr>
                <w:noProof/>
                <w:webHidden/>
              </w:rPr>
              <w:t>13</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5"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_Toc418169215 \h </w:instrText>
            </w:r>
            <w:r>
              <w:rPr>
                <w:noProof/>
                <w:webHidden/>
              </w:rPr>
            </w:r>
            <w:r>
              <w:rPr>
                <w:noProof/>
                <w:webHidden/>
              </w:rPr>
              <w:fldChar w:fldCharType="separate"/>
            </w:r>
            <w:r>
              <w:rPr>
                <w:noProof/>
                <w:webHidden/>
              </w:rPr>
              <w:t>13</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6"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_Toc418169216 \h </w:instrText>
            </w:r>
            <w:r>
              <w:rPr>
                <w:noProof/>
                <w:webHidden/>
              </w:rPr>
            </w:r>
            <w:r>
              <w:rPr>
                <w:noProof/>
                <w:webHidden/>
              </w:rPr>
              <w:fldChar w:fldCharType="separate"/>
            </w:r>
            <w:r>
              <w:rPr>
                <w:noProof/>
                <w:webHidden/>
              </w:rPr>
              <w:t>15</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7"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_Toc418169217 \h </w:instrText>
            </w:r>
            <w:r>
              <w:rPr>
                <w:noProof/>
                <w:webHidden/>
              </w:rPr>
            </w:r>
            <w:r>
              <w:rPr>
                <w:noProof/>
                <w:webHidden/>
              </w:rPr>
              <w:fldChar w:fldCharType="separate"/>
            </w:r>
            <w:r>
              <w:rPr>
                <w:noProof/>
                <w:webHidden/>
              </w:rPr>
              <w:t>17</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18"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_Toc418169218 \h </w:instrText>
            </w:r>
            <w:r>
              <w:rPr>
                <w:noProof/>
                <w:webHidden/>
              </w:rPr>
            </w:r>
            <w:r>
              <w:rPr>
                <w:noProof/>
                <w:webHidden/>
              </w:rPr>
              <w:fldChar w:fldCharType="separate"/>
            </w:r>
            <w:r>
              <w:rPr>
                <w:noProof/>
                <w:webHidden/>
              </w:rPr>
              <w:t>19</w:t>
            </w:r>
            <w:r>
              <w:rPr>
                <w:noProof/>
                <w:webHidden/>
              </w:rPr>
              <w:fldChar w:fldCharType="end"/>
            </w:r>
          </w:hyperlink>
        </w:p>
        <w:p w:rsidR="00351B46" w:rsidRDefault="00351B46">
          <w:pPr>
            <w:pStyle w:val="TOC2"/>
            <w:tabs>
              <w:tab w:val="left" w:pos="880"/>
              <w:tab w:val="right" w:leader="dot" w:pos="9062"/>
            </w:tabs>
            <w:rPr>
              <w:rFonts w:asciiTheme="minorHAnsi" w:eastAsiaTheme="minorEastAsia" w:hAnsiTheme="minorHAnsi" w:cstheme="minorBidi"/>
              <w:noProof/>
              <w:sz w:val="22"/>
              <w:szCs w:val="22"/>
              <w:lang w:val="en-US" w:eastAsia="en-US"/>
            </w:rPr>
          </w:pPr>
          <w:hyperlink w:anchor="_Toc418169219" w:history="1">
            <w:r w:rsidRPr="006D53B4">
              <w:rPr>
                <w:rStyle w:val="Hyperlink"/>
                <w:noProof/>
                <w:lang w:val="en-US"/>
              </w:rPr>
              <w:t>1.3.</w:t>
            </w:r>
            <w:r>
              <w:rPr>
                <w:rFonts w:asciiTheme="minorHAnsi" w:eastAsiaTheme="minorEastAsia" w:hAnsiTheme="minorHAnsi" w:cstheme="minorBidi"/>
                <w:noProof/>
                <w:sz w:val="22"/>
                <w:szCs w:val="22"/>
                <w:lang w:val="en-US" w:eastAsia="en-US"/>
              </w:rPr>
              <w:tab/>
            </w:r>
            <w:r w:rsidRPr="006D53B4">
              <w:rPr>
                <w:rStyle w:val="Hyperlink"/>
                <w:noProof/>
                <w:lang w:val="en-US"/>
              </w:rPr>
              <w:t>Migration and work mobility</w:t>
            </w:r>
            <w:r>
              <w:rPr>
                <w:noProof/>
                <w:webHidden/>
              </w:rPr>
              <w:tab/>
            </w:r>
            <w:r>
              <w:rPr>
                <w:noProof/>
                <w:webHidden/>
              </w:rPr>
              <w:fldChar w:fldCharType="begin"/>
            </w:r>
            <w:r>
              <w:rPr>
                <w:noProof/>
                <w:webHidden/>
              </w:rPr>
              <w:instrText xml:space="preserve"> PAGEREF _Toc418169219 \h </w:instrText>
            </w:r>
            <w:r>
              <w:rPr>
                <w:noProof/>
                <w:webHidden/>
              </w:rPr>
            </w:r>
            <w:r>
              <w:rPr>
                <w:noProof/>
                <w:webHidden/>
              </w:rPr>
              <w:fldChar w:fldCharType="separate"/>
            </w:r>
            <w:r>
              <w:rPr>
                <w:noProof/>
                <w:webHidden/>
              </w:rPr>
              <w:t>21</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20" w:history="1">
            <w:r w:rsidRPr="006D53B4">
              <w:rPr>
                <w:rStyle w:val="Hyperlink"/>
                <w:noProof/>
                <w:lang w:val="en-US"/>
              </w:rPr>
              <w:t>1.3.1.</w:t>
            </w:r>
            <w:r>
              <w:rPr>
                <w:rFonts w:asciiTheme="minorHAnsi" w:eastAsiaTheme="minorEastAsia" w:hAnsiTheme="minorHAnsi" w:cstheme="minorBidi"/>
                <w:noProof/>
                <w:sz w:val="22"/>
                <w:szCs w:val="22"/>
                <w:lang w:val="en-US" w:eastAsia="en-US"/>
              </w:rPr>
              <w:tab/>
            </w:r>
            <w:r w:rsidRPr="006D53B4">
              <w:rPr>
                <w:rStyle w:val="Hyperlink"/>
                <w:noProof/>
                <w:lang w:val="en-US"/>
              </w:rPr>
              <w:t>Statistical data</w:t>
            </w:r>
            <w:r>
              <w:rPr>
                <w:noProof/>
                <w:webHidden/>
              </w:rPr>
              <w:tab/>
            </w:r>
            <w:r>
              <w:rPr>
                <w:noProof/>
                <w:webHidden/>
              </w:rPr>
              <w:fldChar w:fldCharType="begin"/>
            </w:r>
            <w:r>
              <w:rPr>
                <w:noProof/>
                <w:webHidden/>
              </w:rPr>
              <w:instrText xml:space="preserve"> PAGEREF _Toc418169220 \h </w:instrText>
            </w:r>
            <w:r>
              <w:rPr>
                <w:noProof/>
                <w:webHidden/>
              </w:rPr>
            </w:r>
            <w:r>
              <w:rPr>
                <w:noProof/>
                <w:webHidden/>
              </w:rPr>
              <w:fldChar w:fldCharType="separate"/>
            </w:r>
            <w:r>
              <w:rPr>
                <w:noProof/>
                <w:webHidden/>
              </w:rPr>
              <w:t>21</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1"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_Toc418169221 \h </w:instrText>
            </w:r>
            <w:r>
              <w:rPr>
                <w:noProof/>
                <w:webHidden/>
              </w:rPr>
            </w:r>
            <w:r>
              <w:rPr>
                <w:noProof/>
                <w:webHidden/>
              </w:rPr>
              <w:fldChar w:fldCharType="separate"/>
            </w:r>
            <w:r>
              <w:rPr>
                <w:noProof/>
                <w:webHidden/>
              </w:rPr>
              <w:t>21</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2"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_Toc418169222 \h </w:instrText>
            </w:r>
            <w:r>
              <w:rPr>
                <w:noProof/>
                <w:webHidden/>
              </w:rPr>
            </w:r>
            <w:r>
              <w:rPr>
                <w:noProof/>
                <w:webHidden/>
              </w:rPr>
              <w:fldChar w:fldCharType="separate"/>
            </w:r>
            <w:r>
              <w:rPr>
                <w:noProof/>
                <w:webHidden/>
              </w:rPr>
              <w:t>22</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3"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_Toc418169223 \h </w:instrText>
            </w:r>
            <w:r>
              <w:rPr>
                <w:noProof/>
                <w:webHidden/>
              </w:rPr>
            </w:r>
            <w:r>
              <w:rPr>
                <w:noProof/>
                <w:webHidden/>
              </w:rPr>
              <w:fldChar w:fldCharType="separate"/>
            </w:r>
            <w:r>
              <w:rPr>
                <w:noProof/>
                <w:webHidden/>
              </w:rPr>
              <w:t>23</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4"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_Toc418169224 \h </w:instrText>
            </w:r>
            <w:r>
              <w:rPr>
                <w:noProof/>
                <w:webHidden/>
              </w:rPr>
            </w:r>
            <w:r>
              <w:rPr>
                <w:noProof/>
                <w:webHidden/>
              </w:rPr>
              <w:fldChar w:fldCharType="separate"/>
            </w:r>
            <w:r>
              <w:rPr>
                <w:noProof/>
                <w:webHidden/>
              </w:rPr>
              <w:t>25</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25" w:history="1">
            <w:r w:rsidRPr="006D53B4">
              <w:rPr>
                <w:rStyle w:val="Hyperlink"/>
                <w:noProof/>
                <w:lang w:val="en-US"/>
              </w:rPr>
              <w:t>1.3.2.</w:t>
            </w:r>
            <w:r>
              <w:rPr>
                <w:rFonts w:asciiTheme="minorHAnsi" w:eastAsiaTheme="minorEastAsia" w:hAnsiTheme="minorHAnsi" w:cstheme="minorBidi"/>
                <w:noProof/>
                <w:sz w:val="22"/>
                <w:szCs w:val="22"/>
                <w:lang w:val="en-US" w:eastAsia="en-US"/>
              </w:rPr>
              <w:tab/>
            </w:r>
            <w:r w:rsidRPr="006D53B4">
              <w:rPr>
                <w:rStyle w:val="Hyperlink"/>
                <w:noProof/>
                <w:lang w:val="en-US"/>
              </w:rPr>
              <w:t>Legislation and policies</w:t>
            </w:r>
            <w:r>
              <w:rPr>
                <w:noProof/>
                <w:webHidden/>
              </w:rPr>
              <w:tab/>
            </w:r>
            <w:r>
              <w:rPr>
                <w:noProof/>
                <w:webHidden/>
              </w:rPr>
              <w:fldChar w:fldCharType="begin"/>
            </w:r>
            <w:r>
              <w:rPr>
                <w:noProof/>
                <w:webHidden/>
              </w:rPr>
              <w:instrText xml:space="preserve"> PAGEREF _Toc418169225 \h </w:instrText>
            </w:r>
            <w:r>
              <w:rPr>
                <w:noProof/>
                <w:webHidden/>
              </w:rPr>
            </w:r>
            <w:r>
              <w:rPr>
                <w:noProof/>
                <w:webHidden/>
              </w:rPr>
              <w:fldChar w:fldCharType="separate"/>
            </w:r>
            <w:r>
              <w:rPr>
                <w:noProof/>
                <w:webHidden/>
              </w:rPr>
              <w:t>26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6"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_Toc418169226 \h </w:instrText>
            </w:r>
            <w:r>
              <w:rPr>
                <w:noProof/>
                <w:webHidden/>
              </w:rPr>
            </w:r>
            <w:r>
              <w:rPr>
                <w:noProof/>
                <w:webHidden/>
              </w:rPr>
              <w:fldChar w:fldCharType="separate"/>
            </w:r>
            <w:r>
              <w:rPr>
                <w:noProof/>
                <w:webHidden/>
              </w:rPr>
              <w:t>26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7"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_Toc418169227 \h </w:instrText>
            </w:r>
            <w:r>
              <w:rPr>
                <w:noProof/>
                <w:webHidden/>
              </w:rPr>
            </w:r>
            <w:r>
              <w:rPr>
                <w:noProof/>
                <w:webHidden/>
              </w:rPr>
              <w:fldChar w:fldCharType="separate"/>
            </w:r>
            <w:r>
              <w:rPr>
                <w:noProof/>
                <w:webHidden/>
              </w:rPr>
              <w:t>28</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8"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_Toc418169228 \h </w:instrText>
            </w:r>
            <w:r>
              <w:rPr>
                <w:noProof/>
                <w:webHidden/>
              </w:rPr>
            </w:r>
            <w:r>
              <w:rPr>
                <w:noProof/>
                <w:webHidden/>
              </w:rPr>
              <w:fldChar w:fldCharType="separate"/>
            </w:r>
            <w:r>
              <w:rPr>
                <w:noProof/>
                <w:webHidden/>
              </w:rPr>
              <w:t>30</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29"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_Toc418169229 \h </w:instrText>
            </w:r>
            <w:r>
              <w:rPr>
                <w:noProof/>
                <w:webHidden/>
              </w:rPr>
            </w:r>
            <w:r>
              <w:rPr>
                <w:noProof/>
                <w:webHidden/>
              </w:rPr>
              <w:fldChar w:fldCharType="separate"/>
            </w:r>
            <w:r>
              <w:rPr>
                <w:noProof/>
                <w:webHidden/>
              </w:rPr>
              <w:t>32</w:t>
            </w:r>
            <w:r>
              <w:rPr>
                <w:noProof/>
                <w:webHidden/>
              </w:rPr>
              <w:fldChar w:fldCharType="end"/>
            </w:r>
          </w:hyperlink>
        </w:p>
        <w:p w:rsidR="00351B46" w:rsidRDefault="00351B46">
          <w:pPr>
            <w:pStyle w:val="TOC1"/>
            <w:tabs>
              <w:tab w:val="left" w:pos="400"/>
              <w:tab w:val="right" w:leader="dot" w:pos="9062"/>
            </w:tabs>
            <w:rPr>
              <w:rFonts w:asciiTheme="minorHAnsi" w:eastAsiaTheme="minorEastAsia" w:hAnsiTheme="minorHAnsi" w:cstheme="minorBidi"/>
              <w:noProof/>
              <w:sz w:val="22"/>
              <w:szCs w:val="22"/>
              <w:lang w:val="en-US" w:eastAsia="en-US"/>
            </w:rPr>
          </w:pPr>
          <w:hyperlink w:anchor="_Toc418169230" w:history="1">
            <w:r w:rsidRPr="006D53B4">
              <w:rPr>
                <w:rStyle w:val="Hyperlink"/>
                <w:noProof/>
                <w:lang w:val="en-US"/>
              </w:rPr>
              <w:t>2.</w:t>
            </w:r>
            <w:r>
              <w:rPr>
                <w:rFonts w:asciiTheme="minorHAnsi" w:eastAsiaTheme="minorEastAsia" w:hAnsiTheme="minorHAnsi" w:cstheme="minorBidi"/>
                <w:noProof/>
                <w:sz w:val="22"/>
                <w:szCs w:val="22"/>
                <w:lang w:val="en-US" w:eastAsia="en-US"/>
              </w:rPr>
              <w:tab/>
            </w:r>
            <w:r w:rsidRPr="006D53B4">
              <w:rPr>
                <w:rStyle w:val="Hyperlink"/>
                <w:noProof/>
                <w:lang w:val="en-US"/>
              </w:rPr>
              <w:t>Overview of national lifelong career guidance services and trainings within the Alpe-Adria region</w:t>
            </w:r>
            <w:r>
              <w:rPr>
                <w:noProof/>
                <w:webHidden/>
              </w:rPr>
              <w:tab/>
            </w:r>
            <w:r>
              <w:rPr>
                <w:noProof/>
                <w:webHidden/>
              </w:rPr>
              <w:fldChar w:fldCharType="begin"/>
            </w:r>
            <w:r>
              <w:rPr>
                <w:noProof/>
                <w:webHidden/>
              </w:rPr>
              <w:instrText xml:space="preserve"> PAGEREF _Toc418169230 \h </w:instrText>
            </w:r>
            <w:r>
              <w:rPr>
                <w:noProof/>
                <w:webHidden/>
              </w:rPr>
            </w:r>
            <w:r>
              <w:rPr>
                <w:noProof/>
                <w:webHidden/>
              </w:rPr>
              <w:fldChar w:fldCharType="separate"/>
            </w:r>
            <w:r>
              <w:rPr>
                <w:noProof/>
                <w:webHidden/>
              </w:rPr>
              <w:t>35</w:t>
            </w:r>
            <w:r>
              <w:rPr>
                <w:noProof/>
                <w:webHidden/>
              </w:rPr>
              <w:fldChar w:fldCharType="end"/>
            </w:r>
          </w:hyperlink>
        </w:p>
        <w:p w:rsidR="00351B46" w:rsidRDefault="00351B46">
          <w:pPr>
            <w:pStyle w:val="TOC2"/>
            <w:tabs>
              <w:tab w:val="right" w:leader="dot" w:pos="9062"/>
            </w:tabs>
            <w:rPr>
              <w:rFonts w:asciiTheme="minorHAnsi" w:eastAsiaTheme="minorEastAsia" w:hAnsiTheme="minorHAnsi" w:cstheme="minorBidi"/>
              <w:noProof/>
              <w:sz w:val="22"/>
              <w:szCs w:val="22"/>
              <w:lang w:val="en-US" w:eastAsia="en-US"/>
            </w:rPr>
          </w:pPr>
          <w:hyperlink w:anchor="_Toc418169231" w:history="1">
            <w:r w:rsidRPr="006D53B4">
              <w:rPr>
                <w:rStyle w:val="Hyperlink"/>
                <w:noProof/>
                <w:lang w:val="en-US"/>
              </w:rPr>
              <w:t>INTRODUCTION</w:t>
            </w:r>
            <w:r>
              <w:rPr>
                <w:noProof/>
                <w:webHidden/>
              </w:rPr>
              <w:tab/>
            </w:r>
            <w:r>
              <w:rPr>
                <w:noProof/>
                <w:webHidden/>
              </w:rPr>
              <w:fldChar w:fldCharType="begin"/>
            </w:r>
            <w:r>
              <w:rPr>
                <w:noProof/>
                <w:webHidden/>
              </w:rPr>
              <w:instrText xml:space="preserve"> PAGEREF _Toc418169231 \h </w:instrText>
            </w:r>
            <w:r>
              <w:rPr>
                <w:noProof/>
                <w:webHidden/>
              </w:rPr>
            </w:r>
            <w:r>
              <w:rPr>
                <w:noProof/>
                <w:webHidden/>
              </w:rPr>
              <w:fldChar w:fldCharType="separate"/>
            </w:r>
            <w:r>
              <w:rPr>
                <w:noProof/>
                <w:webHidden/>
              </w:rPr>
              <w:t>35</w:t>
            </w:r>
            <w:r>
              <w:rPr>
                <w:noProof/>
                <w:webHidden/>
              </w:rPr>
              <w:fldChar w:fldCharType="end"/>
            </w:r>
          </w:hyperlink>
        </w:p>
        <w:p w:rsidR="00351B46" w:rsidRDefault="00351B46">
          <w:pPr>
            <w:pStyle w:val="TOC2"/>
            <w:tabs>
              <w:tab w:val="left" w:pos="880"/>
              <w:tab w:val="right" w:leader="dot" w:pos="9062"/>
            </w:tabs>
            <w:rPr>
              <w:rFonts w:asciiTheme="minorHAnsi" w:eastAsiaTheme="minorEastAsia" w:hAnsiTheme="minorHAnsi" w:cstheme="minorBidi"/>
              <w:noProof/>
              <w:sz w:val="22"/>
              <w:szCs w:val="22"/>
              <w:lang w:val="en-US" w:eastAsia="en-US"/>
            </w:rPr>
          </w:pPr>
          <w:hyperlink w:anchor="_Toc418169232" w:history="1">
            <w:r w:rsidRPr="006D53B4">
              <w:rPr>
                <w:rStyle w:val="Hyperlink"/>
                <w:noProof/>
                <w:lang w:val="en-US"/>
              </w:rPr>
              <w:t>2.1.</w:t>
            </w:r>
            <w:r>
              <w:rPr>
                <w:rFonts w:asciiTheme="minorHAnsi" w:eastAsiaTheme="minorEastAsia" w:hAnsiTheme="minorHAnsi" w:cstheme="minorBidi"/>
                <w:noProof/>
                <w:sz w:val="22"/>
                <w:szCs w:val="22"/>
                <w:lang w:val="en-US" w:eastAsia="en-US"/>
              </w:rPr>
              <w:tab/>
            </w:r>
            <w:r w:rsidRPr="006D53B4">
              <w:rPr>
                <w:rStyle w:val="Hyperlink"/>
                <w:noProof/>
                <w:lang w:val="en-US"/>
              </w:rPr>
              <w:t>Overview of national lifelong career guidance services and trainings in Alpe-Adria region</w:t>
            </w:r>
            <w:r>
              <w:rPr>
                <w:noProof/>
                <w:webHidden/>
              </w:rPr>
              <w:tab/>
            </w:r>
            <w:r>
              <w:rPr>
                <w:noProof/>
                <w:webHidden/>
              </w:rPr>
              <w:fldChar w:fldCharType="begin"/>
            </w:r>
            <w:r>
              <w:rPr>
                <w:noProof/>
                <w:webHidden/>
              </w:rPr>
              <w:instrText xml:space="preserve"> PAGEREF _Toc418169232 \h </w:instrText>
            </w:r>
            <w:r>
              <w:rPr>
                <w:noProof/>
                <w:webHidden/>
              </w:rPr>
            </w:r>
            <w:r>
              <w:rPr>
                <w:noProof/>
                <w:webHidden/>
              </w:rPr>
              <w:fldChar w:fldCharType="separate"/>
            </w:r>
            <w:r>
              <w:rPr>
                <w:noProof/>
                <w:webHidden/>
              </w:rPr>
              <w:t>36</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33" w:history="1">
            <w:r w:rsidRPr="006D53B4">
              <w:rPr>
                <w:rStyle w:val="Hyperlink"/>
                <w:noProof/>
                <w:lang w:val="en-US"/>
              </w:rPr>
              <w:t>2.1.1.</w:t>
            </w:r>
            <w:r>
              <w:rPr>
                <w:rFonts w:asciiTheme="minorHAnsi" w:eastAsiaTheme="minorEastAsia" w:hAnsiTheme="minorHAnsi" w:cstheme="minorBidi"/>
                <w:noProof/>
                <w:sz w:val="22"/>
                <w:szCs w:val="22"/>
                <w:lang w:val="en-US" w:eastAsia="en-US"/>
              </w:rPr>
              <w:tab/>
            </w:r>
            <w:r w:rsidRPr="006D53B4">
              <w:rPr>
                <w:rStyle w:val="Hyperlink"/>
                <w:noProof/>
                <w:lang w:val="en-US"/>
              </w:rPr>
              <w:t>Main providers of lifelong career guidance services</w:t>
            </w:r>
            <w:r>
              <w:rPr>
                <w:noProof/>
                <w:webHidden/>
              </w:rPr>
              <w:tab/>
            </w:r>
            <w:r>
              <w:rPr>
                <w:noProof/>
                <w:webHidden/>
              </w:rPr>
              <w:fldChar w:fldCharType="begin"/>
            </w:r>
            <w:r>
              <w:rPr>
                <w:noProof/>
                <w:webHidden/>
              </w:rPr>
              <w:instrText xml:space="preserve"> PAGEREF _Toc418169233 \h </w:instrText>
            </w:r>
            <w:r>
              <w:rPr>
                <w:noProof/>
                <w:webHidden/>
              </w:rPr>
            </w:r>
            <w:r>
              <w:rPr>
                <w:noProof/>
                <w:webHidden/>
              </w:rPr>
              <w:fldChar w:fldCharType="separate"/>
            </w:r>
            <w:r>
              <w:rPr>
                <w:noProof/>
                <w:webHidden/>
              </w:rPr>
              <w:t>36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34"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_Toc418169234 \h </w:instrText>
            </w:r>
            <w:r>
              <w:rPr>
                <w:noProof/>
                <w:webHidden/>
              </w:rPr>
            </w:r>
            <w:r>
              <w:rPr>
                <w:noProof/>
                <w:webHidden/>
              </w:rPr>
              <w:fldChar w:fldCharType="separate"/>
            </w:r>
            <w:r>
              <w:rPr>
                <w:noProof/>
                <w:webHidden/>
              </w:rPr>
              <w:t>36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35"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_Toc418169235 \h </w:instrText>
            </w:r>
            <w:r>
              <w:rPr>
                <w:noProof/>
                <w:webHidden/>
              </w:rPr>
            </w:r>
            <w:r>
              <w:rPr>
                <w:noProof/>
                <w:webHidden/>
              </w:rPr>
              <w:fldChar w:fldCharType="separate"/>
            </w:r>
            <w:r>
              <w:rPr>
                <w:noProof/>
                <w:webHidden/>
              </w:rPr>
              <w:t>38</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36"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_Toc418169236 \h </w:instrText>
            </w:r>
            <w:r>
              <w:rPr>
                <w:noProof/>
                <w:webHidden/>
              </w:rPr>
            </w:r>
            <w:r>
              <w:rPr>
                <w:noProof/>
                <w:webHidden/>
              </w:rPr>
              <w:fldChar w:fldCharType="separate"/>
            </w:r>
            <w:r>
              <w:rPr>
                <w:noProof/>
                <w:webHidden/>
              </w:rPr>
              <w:t>43</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37"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_Toc418169237 \h </w:instrText>
            </w:r>
            <w:r>
              <w:rPr>
                <w:noProof/>
                <w:webHidden/>
              </w:rPr>
            </w:r>
            <w:r>
              <w:rPr>
                <w:noProof/>
                <w:webHidden/>
              </w:rPr>
              <w:fldChar w:fldCharType="separate"/>
            </w:r>
            <w:r>
              <w:rPr>
                <w:noProof/>
                <w:webHidden/>
              </w:rPr>
              <w:t>44</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38" w:history="1">
            <w:r w:rsidRPr="006D53B4">
              <w:rPr>
                <w:rStyle w:val="Hyperlink"/>
                <w:noProof/>
                <w:lang w:val="en-US"/>
              </w:rPr>
              <w:t>2.1.2.</w:t>
            </w:r>
            <w:r>
              <w:rPr>
                <w:rFonts w:asciiTheme="minorHAnsi" w:eastAsiaTheme="minorEastAsia" w:hAnsiTheme="minorHAnsi" w:cstheme="minorBidi"/>
                <w:noProof/>
                <w:sz w:val="22"/>
                <w:szCs w:val="22"/>
                <w:lang w:val="en-US" w:eastAsia="en-US"/>
              </w:rPr>
              <w:tab/>
            </w:r>
            <w:r w:rsidRPr="006D53B4">
              <w:rPr>
                <w:rStyle w:val="Hyperlink"/>
                <w:noProof/>
                <w:lang w:val="en-US"/>
              </w:rPr>
              <w:t>Specific services/activities aimed at clients interested in working mobility</w:t>
            </w:r>
            <w:r>
              <w:rPr>
                <w:noProof/>
                <w:webHidden/>
              </w:rPr>
              <w:tab/>
            </w:r>
            <w:r>
              <w:rPr>
                <w:noProof/>
                <w:webHidden/>
              </w:rPr>
              <w:fldChar w:fldCharType="begin"/>
            </w:r>
            <w:r>
              <w:rPr>
                <w:noProof/>
                <w:webHidden/>
              </w:rPr>
              <w:instrText xml:space="preserve"> PAGEREF _Toc418169238 \h </w:instrText>
            </w:r>
            <w:r>
              <w:rPr>
                <w:noProof/>
                <w:webHidden/>
              </w:rPr>
            </w:r>
            <w:r>
              <w:rPr>
                <w:noProof/>
                <w:webHidden/>
              </w:rPr>
              <w:fldChar w:fldCharType="separate"/>
            </w:r>
            <w:r>
              <w:rPr>
                <w:noProof/>
                <w:webHidden/>
              </w:rPr>
              <w:t>46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39"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_Toc418169239 \h </w:instrText>
            </w:r>
            <w:r>
              <w:rPr>
                <w:noProof/>
                <w:webHidden/>
              </w:rPr>
            </w:r>
            <w:r>
              <w:rPr>
                <w:noProof/>
                <w:webHidden/>
              </w:rPr>
              <w:fldChar w:fldCharType="separate"/>
            </w:r>
            <w:r>
              <w:rPr>
                <w:noProof/>
                <w:webHidden/>
              </w:rPr>
              <w:t>46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0"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_Toc418169240 \h </w:instrText>
            </w:r>
            <w:r>
              <w:rPr>
                <w:noProof/>
                <w:webHidden/>
              </w:rPr>
            </w:r>
            <w:r>
              <w:rPr>
                <w:noProof/>
                <w:webHidden/>
              </w:rPr>
              <w:fldChar w:fldCharType="separate"/>
            </w:r>
            <w:r>
              <w:rPr>
                <w:noProof/>
                <w:webHidden/>
              </w:rPr>
              <w:t>46</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1"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_Toc418169241 \h </w:instrText>
            </w:r>
            <w:r>
              <w:rPr>
                <w:noProof/>
                <w:webHidden/>
              </w:rPr>
            </w:r>
            <w:r>
              <w:rPr>
                <w:noProof/>
                <w:webHidden/>
              </w:rPr>
              <w:fldChar w:fldCharType="separate"/>
            </w:r>
            <w:r>
              <w:rPr>
                <w:noProof/>
                <w:webHidden/>
              </w:rPr>
              <w:t>47</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2"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_Toc418169242 \h </w:instrText>
            </w:r>
            <w:r>
              <w:rPr>
                <w:noProof/>
                <w:webHidden/>
              </w:rPr>
            </w:r>
            <w:r>
              <w:rPr>
                <w:noProof/>
                <w:webHidden/>
              </w:rPr>
              <w:fldChar w:fldCharType="separate"/>
            </w:r>
            <w:r>
              <w:rPr>
                <w:noProof/>
                <w:webHidden/>
              </w:rPr>
              <w:t>48</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43" w:history="1">
            <w:r w:rsidRPr="006D53B4">
              <w:rPr>
                <w:rStyle w:val="Hyperlink"/>
                <w:noProof/>
                <w:lang w:val="en-US"/>
              </w:rPr>
              <w:t>2.1.3.</w:t>
            </w:r>
            <w:r>
              <w:rPr>
                <w:rFonts w:asciiTheme="minorHAnsi" w:eastAsiaTheme="minorEastAsia" w:hAnsiTheme="minorHAnsi" w:cstheme="minorBidi"/>
                <w:noProof/>
                <w:sz w:val="22"/>
                <w:szCs w:val="22"/>
                <w:lang w:val="en-US" w:eastAsia="en-US"/>
              </w:rPr>
              <w:tab/>
            </w:r>
            <w:r w:rsidRPr="006D53B4">
              <w:rPr>
                <w:rStyle w:val="Hyperlink"/>
                <w:rFonts w:eastAsiaTheme="majorEastAsia"/>
                <w:noProof/>
                <w:lang w:val="en-US"/>
              </w:rPr>
              <w:t>Education/training possibilities for career guidance counsellors</w:t>
            </w:r>
            <w:r>
              <w:rPr>
                <w:noProof/>
                <w:webHidden/>
              </w:rPr>
              <w:tab/>
            </w:r>
            <w:r>
              <w:rPr>
                <w:noProof/>
                <w:webHidden/>
              </w:rPr>
              <w:fldChar w:fldCharType="begin"/>
            </w:r>
            <w:r>
              <w:rPr>
                <w:noProof/>
                <w:webHidden/>
              </w:rPr>
              <w:instrText xml:space="preserve"> PAGEREF _Toc418169243 \h </w:instrText>
            </w:r>
            <w:r>
              <w:rPr>
                <w:noProof/>
                <w:webHidden/>
              </w:rPr>
            </w:r>
            <w:r>
              <w:rPr>
                <w:noProof/>
                <w:webHidden/>
              </w:rPr>
              <w:fldChar w:fldCharType="separate"/>
            </w:r>
            <w:r>
              <w:rPr>
                <w:noProof/>
                <w:webHidden/>
              </w:rPr>
              <w:t>48</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4"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_Toc418169244 \h </w:instrText>
            </w:r>
            <w:r>
              <w:rPr>
                <w:noProof/>
                <w:webHidden/>
              </w:rPr>
            </w:r>
            <w:r>
              <w:rPr>
                <w:noProof/>
                <w:webHidden/>
              </w:rPr>
              <w:fldChar w:fldCharType="separate"/>
            </w:r>
            <w:r>
              <w:rPr>
                <w:noProof/>
                <w:webHidden/>
              </w:rPr>
              <w:t>48</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5"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_Toc418169245 \h </w:instrText>
            </w:r>
            <w:r>
              <w:rPr>
                <w:noProof/>
                <w:webHidden/>
              </w:rPr>
            </w:r>
            <w:r>
              <w:rPr>
                <w:noProof/>
                <w:webHidden/>
              </w:rPr>
              <w:fldChar w:fldCharType="separate"/>
            </w:r>
            <w:r>
              <w:rPr>
                <w:noProof/>
                <w:webHidden/>
              </w:rPr>
              <w:t>49</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6"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_Toc418169246 \h </w:instrText>
            </w:r>
            <w:r>
              <w:rPr>
                <w:noProof/>
                <w:webHidden/>
              </w:rPr>
            </w:r>
            <w:r>
              <w:rPr>
                <w:noProof/>
                <w:webHidden/>
              </w:rPr>
              <w:fldChar w:fldCharType="separate"/>
            </w:r>
            <w:r>
              <w:rPr>
                <w:noProof/>
                <w:webHidden/>
              </w:rPr>
              <w:t>49</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7"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_Toc418169247 \h </w:instrText>
            </w:r>
            <w:r>
              <w:rPr>
                <w:noProof/>
                <w:webHidden/>
              </w:rPr>
            </w:r>
            <w:r>
              <w:rPr>
                <w:noProof/>
                <w:webHidden/>
              </w:rPr>
              <w:fldChar w:fldCharType="separate"/>
            </w:r>
            <w:r>
              <w:rPr>
                <w:noProof/>
                <w:webHidden/>
              </w:rPr>
              <w:t>51</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48" w:history="1">
            <w:r w:rsidRPr="006D53B4">
              <w:rPr>
                <w:rStyle w:val="Hyperlink"/>
                <w:noProof/>
                <w:lang w:val="en-US"/>
              </w:rPr>
              <w:t>2.1.4.</w:t>
            </w:r>
            <w:r>
              <w:rPr>
                <w:rFonts w:asciiTheme="minorHAnsi" w:eastAsiaTheme="minorEastAsia" w:hAnsiTheme="minorHAnsi" w:cstheme="minorBidi"/>
                <w:noProof/>
                <w:sz w:val="22"/>
                <w:szCs w:val="22"/>
                <w:lang w:val="en-US" w:eastAsia="en-US"/>
              </w:rPr>
              <w:tab/>
            </w:r>
            <w:r w:rsidRPr="006D53B4">
              <w:rPr>
                <w:rStyle w:val="Hyperlink"/>
                <w:noProof/>
                <w:lang w:val="en-US"/>
              </w:rPr>
              <w:t>Specific education/training in intercultural counselling</w:t>
            </w:r>
            <w:r>
              <w:rPr>
                <w:noProof/>
                <w:webHidden/>
              </w:rPr>
              <w:tab/>
            </w:r>
            <w:r>
              <w:rPr>
                <w:noProof/>
                <w:webHidden/>
              </w:rPr>
              <w:fldChar w:fldCharType="begin"/>
            </w:r>
            <w:r>
              <w:rPr>
                <w:noProof/>
                <w:webHidden/>
              </w:rPr>
              <w:instrText xml:space="preserve"> PAGEREF _Toc418169248 \h </w:instrText>
            </w:r>
            <w:r>
              <w:rPr>
                <w:noProof/>
                <w:webHidden/>
              </w:rPr>
            </w:r>
            <w:r>
              <w:rPr>
                <w:noProof/>
                <w:webHidden/>
              </w:rPr>
              <w:fldChar w:fldCharType="separate"/>
            </w:r>
            <w:r>
              <w:rPr>
                <w:noProof/>
                <w:webHidden/>
              </w:rPr>
              <w:t>54</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49"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_Toc418169249 \h </w:instrText>
            </w:r>
            <w:r>
              <w:rPr>
                <w:noProof/>
                <w:webHidden/>
              </w:rPr>
            </w:r>
            <w:r>
              <w:rPr>
                <w:noProof/>
                <w:webHidden/>
              </w:rPr>
              <w:fldChar w:fldCharType="separate"/>
            </w:r>
            <w:r>
              <w:rPr>
                <w:noProof/>
                <w:webHidden/>
              </w:rPr>
              <w:t>54</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0"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_Toc418169250 \h </w:instrText>
            </w:r>
            <w:r>
              <w:rPr>
                <w:noProof/>
                <w:webHidden/>
              </w:rPr>
            </w:r>
            <w:r>
              <w:rPr>
                <w:noProof/>
                <w:webHidden/>
              </w:rPr>
              <w:fldChar w:fldCharType="separate"/>
            </w:r>
            <w:r>
              <w:rPr>
                <w:noProof/>
                <w:webHidden/>
              </w:rPr>
              <w:t>55</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1"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_Toc418169251 \h </w:instrText>
            </w:r>
            <w:r>
              <w:rPr>
                <w:noProof/>
                <w:webHidden/>
              </w:rPr>
            </w:r>
            <w:r>
              <w:rPr>
                <w:noProof/>
                <w:webHidden/>
              </w:rPr>
              <w:fldChar w:fldCharType="separate"/>
            </w:r>
            <w:r>
              <w:rPr>
                <w:noProof/>
                <w:webHidden/>
              </w:rPr>
              <w:t>55</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2"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_Toc418169252 \h </w:instrText>
            </w:r>
            <w:r>
              <w:rPr>
                <w:noProof/>
                <w:webHidden/>
              </w:rPr>
            </w:r>
            <w:r>
              <w:rPr>
                <w:noProof/>
                <w:webHidden/>
              </w:rPr>
              <w:fldChar w:fldCharType="separate"/>
            </w:r>
            <w:r>
              <w:rPr>
                <w:noProof/>
                <w:webHidden/>
              </w:rPr>
              <w:t>55</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53" w:history="1">
            <w:r w:rsidRPr="006D53B4">
              <w:rPr>
                <w:rStyle w:val="Hyperlink"/>
                <w:noProof/>
                <w:lang w:val="en-US"/>
              </w:rPr>
              <w:t>2.1.5.</w:t>
            </w:r>
            <w:r>
              <w:rPr>
                <w:rFonts w:asciiTheme="minorHAnsi" w:eastAsiaTheme="minorEastAsia" w:hAnsiTheme="minorHAnsi" w:cstheme="minorBidi"/>
                <w:noProof/>
                <w:sz w:val="22"/>
                <w:szCs w:val="22"/>
                <w:lang w:val="en-US" w:eastAsia="en-US"/>
              </w:rPr>
              <w:tab/>
            </w:r>
            <w:r w:rsidRPr="006D53B4">
              <w:rPr>
                <w:rStyle w:val="Hyperlink"/>
                <w:noProof/>
                <w:lang w:val="en-US"/>
              </w:rPr>
              <w:t>Good practice examples within the field of intercultural counselling</w:t>
            </w:r>
            <w:r>
              <w:rPr>
                <w:noProof/>
                <w:webHidden/>
              </w:rPr>
              <w:tab/>
            </w:r>
            <w:r>
              <w:rPr>
                <w:noProof/>
                <w:webHidden/>
              </w:rPr>
              <w:fldChar w:fldCharType="begin"/>
            </w:r>
            <w:r>
              <w:rPr>
                <w:noProof/>
                <w:webHidden/>
              </w:rPr>
              <w:instrText xml:space="preserve"> PAGEREF _Toc418169253 \h </w:instrText>
            </w:r>
            <w:r>
              <w:rPr>
                <w:noProof/>
                <w:webHidden/>
              </w:rPr>
            </w:r>
            <w:r>
              <w:rPr>
                <w:noProof/>
                <w:webHidden/>
              </w:rPr>
              <w:fldChar w:fldCharType="separate"/>
            </w:r>
            <w:r>
              <w:rPr>
                <w:noProof/>
                <w:webHidden/>
              </w:rPr>
              <w:t>57</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4"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_Toc418169254 \h </w:instrText>
            </w:r>
            <w:r>
              <w:rPr>
                <w:noProof/>
                <w:webHidden/>
              </w:rPr>
            </w:r>
            <w:r>
              <w:rPr>
                <w:noProof/>
                <w:webHidden/>
              </w:rPr>
              <w:fldChar w:fldCharType="separate"/>
            </w:r>
            <w:r>
              <w:rPr>
                <w:noProof/>
                <w:webHidden/>
              </w:rPr>
              <w:t>57</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5"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_Toc418169255 \h </w:instrText>
            </w:r>
            <w:r>
              <w:rPr>
                <w:noProof/>
                <w:webHidden/>
              </w:rPr>
            </w:r>
            <w:r>
              <w:rPr>
                <w:noProof/>
                <w:webHidden/>
              </w:rPr>
              <w:fldChar w:fldCharType="separate"/>
            </w:r>
            <w:r>
              <w:rPr>
                <w:noProof/>
                <w:webHidden/>
              </w:rPr>
              <w:t>57</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6"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_Toc418169256 \h </w:instrText>
            </w:r>
            <w:r>
              <w:rPr>
                <w:noProof/>
                <w:webHidden/>
              </w:rPr>
            </w:r>
            <w:r>
              <w:rPr>
                <w:noProof/>
                <w:webHidden/>
              </w:rPr>
              <w:fldChar w:fldCharType="separate"/>
            </w:r>
            <w:r>
              <w:rPr>
                <w:noProof/>
                <w:webHidden/>
              </w:rPr>
              <w:t>58</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57"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_Toc418169257 \h </w:instrText>
            </w:r>
            <w:r>
              <w:rPr>
                <w:noProof/>
                <w:webHidden/>
              </w:rPr>
            </w:r>
            <w:r>
              <w:rPr>
                <w:noProof/>
                <w:webHidden/>
              </w:rPr>
              <w:fldChar w:fldCharType="separate"/>
            </w:r>
            <w:r>
              <w:rPr>
                <w:noProof/>
                <w:webHidden/>
              </w:rPr>
              <w:t>58</w:t>
            </w:r>
            <w:r>
              <w:rPr>
                <w:noProof/>
                <w:webHidden/>
              </w:rPr>
              <w:fldChar w:fldCharType="end"/>
            </w:r>
          </w:hyperlink>
        </w:p>
        <w:p w:rsidR="00351B46" w:rsidRDefault="00351B46">
          <w:pPr>
            <w:pStyle w:val="TOC1"/>
            <w:tabs>
              <w:tab w:val="left" w:pos="400"/>
              <w:tab w:val="right" w:leader="dot" w:pos="9062"/>
            </w:tabs>
            <w:rPr>
              <w:rFonts w:asciiTheme="minorHAnsi" w:eastAsiaTheme="minorEastAsia" w:hAnsiTheme="minorHAnsi" w:cstheme="minorBidi"/>
              <w:noProof/>
              <w:sz w:val="22"/>
              <w:szCs w:val="22"/>
              <w:lang w:val="en-US" w:eastAsia="en-US"/>
            </w:rPr>
          </w:pPr>
          <w:hyperlink w:anchor="_Toc418169258" w:history="1">
            <w:r w:rsidRPr="006D53B4">
              <w:rPr>
                <w:rStyle w:val="Hyperlink"/>
                <w:noProof/>
                <w:lang w:val="en-US"/>
              </w:rPr>
              <w:t>3.</w:t>
            </w:r>
            <w:r>
              <w:rPr>
                <w:rFonts w:asciiTheme="minorHAnsi" w:eastAsiaTheme="minorEastAsia" w:hAnsiTheme="minorHAnsi" w:cstheme="minorBidi"/>
                <w:noProof/>
                <w:sz w:val="22"/>
                <w:szCs w:val="22"/>
                <w:lang w:val="en-US" w:eastAsia="en-US"/>
              </w:rPr>
              <w:tab/>
            </w:r>
            <w:r w:rsidRPr="006D53B4">
              <w:rPr>
                <w:rStyle w:val="Hyperlink"/>
                <w:noProof/>
                <w:lang w:val="en-US"/>
              </w:rPr>
              <w:t>Employer’s needs regarding intercultural competences of workers from other countries</w:t>
            </w:r>
            <w:r>
              <w:rPr>
                <w:noProof/>
                <w:webHidden/>
              </w:rPr>
              <w:tab/>
            </w:r>
            <w:r>
              <w:rPr>
                <w:noProof/>
                <w:webHidden/>
              </w:rPr>
              <w:fldChar w:fldCharType="begin"/>
            </w:r>
            <w:r>
              <w:rPr>
                <w:noProof/>
                <w:webHidden/>
              </w:rPr>
              <w:instrText xml:space="preserve"> PAGEREF _Toc418169258 \h </w:instrText>
            </w:r>
            <w:r>
              <w:rPr>
                <w:noProof/>
                <w:webHidden/>
              </w:rPr>
            </w:r>
            <w:r>
              <w:rPr>
                <w:noProof/>
                <w:webHidden/>
              </w:rPr>
              <w:fldChar w:fldCharType="separate"/>
            </w:r>
            <w:r>
              <w:rPr>
                <w:noProof/>
                <w:webHidden/>
              </w:rPr>
              <w:t>59</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59" w:history="1">
            <w:r w:rsidRPr="006D53B4">
              <w:rPr>
                <w:rStyle w:val="Hyperlink"/>
                <w:noProof/>
                <w:lang w:val="en-US"/>
              </w:rPr>
              <w:t>3.1.</w:t>
            </w:r>
            <w:r>
              <w:rPr>
                <w:rFonts w:asciiTheme="minorHAnsi" w:eastAsiaTheme="minorEastAsia" w:hAnsiTheme="minorHAnsi" w:cstheme="minorBidi"/>
                <w:noProof/>
                <w:sz w:val="22"/>
                <w:szCs w:val="22"/>
                <w:lang w:val="en-US" w:eastAsia="en-US"/>
              </w:rPr>
              <w:tab/>
            </w:r>
            <w:r w:rsidRPr="006D53B4">
              <w:rPr>
                <w:rStyle w:val="Hyperlink"/>
                <w:noProof/>
                <w:lang w:val="en-US"/>
              </w:rPr>
              <w:t>Intercultural competencies and skills of workers that are needed from the employer’s point of view</w:t>
            </w:r>
            <w:r>
              <w:rPr>
                <w:noProof/>
                <w:webHidden/>
              </w:rPr>
              <w:tab/>
            </w:r>
            <w:r>
              <w:rPr>
                <w:noProof/>
                <w:webHidden/>
              </w:rPr>
              <w:fldChar w:fldCharType="begin"/>
            </w:r>
            <w:r>
              <w:rPr>
                <w:noProof/>
                <w:webHidden/>
              </w:rPr>
              <w:instrText xml:space="preserve"> PAGEREF _Toc418169259 \h </w:instrText>
            </w:r>
            <w:r>
              <w:rPr>
                <w:noProof/>
                <w:webHidden/>
              </w:rPr>
            </w:r>
            <w:r>
              <w:rPr>
                <w:noProof/>
                <w:webHidden/>
              </w:rPr>
              <w:fldChar w:fldCharType="separate"/>
            </w:r>
            <w:r>
              <w:rPr>
                <w:noProof/>
                <w:webHidden/>
              </w:rPr>
              <w:t>59</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60" w:history="1">
            <w:r w:rsidRPr="006D53B4">
              <w:rPr>
                <w:rStyle w:val="Hyperlink"/>
                <w:noProof/>
                <w:lang w:val="en-US"/>
              </w:rPr>
              <w:t>AUSTRIA</w:t>
            </w:r>
            <w:r>
              <w:rPr>
                <w:noProof/>
                <w:webHidden/>
              </w:rPr>
              <w:tab/>
            </w:r>
            <w:r>
              <w:rPr>
                <w:noProof/>
                <w:webHidden/>
              </w:rPr>
              <w:fldChar w:fldCharType="begin"/>
            </w:r>
            <w:r>
              <w:rPr>
                <w:noProof/>
                <w:webHidden/>
              </w:rPr>
              <w:instrText xml:space="preserve"> PAGEREF _Toc418169260 \h </w:instrText>
            </w:r>
            <w:r>
              <w:rPr>
                <w:noProof/>
                <w:webHidden/>
              </w:rPr>
            </w:r>
            <w:r>
              <w:rPr>
                <w:noProof/>
                <w:webHidden/>
              </w:rPr>
              <w:fldChar w:fldCharType="separate"/>
            </w:r>
            <w:r>
              <w:rPr>
                <w:noProof/>
                <w:webHidden/>
              </w:rPr>
              <w:t>59</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61" w:history="1">
            <w:r w:rsidRPr="006D53B4">
              <w:rPr>
                <w:rStyle w:val="Hyperlink"/>
                <w:noProof/>
                <w:lang w:val="en-US"/>
              </w:rPr>
              <w:t>CROATIA</w:t>
            </w:r>
            <w:r>
              <w:rPr>
                <w:noProof/>
                <w:webHidden/>
              </w:rPr>
              <w:tab/>
            </w:r>
            <w:r>
              <w:rPr>
                <w:noProof/>
                <w:webHidden/>
              </w:rPr>
              <w:fldChar w:fldCharType="begin"/>
            </w:r>
            <w:r>
              <w:rPr>
                <w:noProof/>
                <w:webHidden/>
              </w:rPr>
              <w:instrText xml:space="preserve"> PAGEREF _Toc418169261 \h </w:instrText>
            </w:r>
            <w:r>
              <w:rPr>
                <w:noProof/>
                <w:webHidden/>
              </w:rPr>
            </w:r>
            <w:r>
              <w:rPr>
                <w:noProof/>
                <w:webHidden/>
              </w:rPr>
              <w:fldChar w:fldCharType="separate"/>
            </w:r>
            <w:r>
              <w:rPr>
                <w:noProof/>
                <w:webHidden/>
              </w:rPr>
              <w:t>59</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62" w:history="1">
            <w:r w:rsidRPr="006D53B4">
              <w:rPr>
                <w:rStyle w:val="Hyperlink"/>
                <w:noProof/>
                <w:lang w:val="en-US"/>
              </w:rPr>
              <w:t>ITALY</w:t>
            </w:r>
            <w:r>
              <w:rPr>
                <w:noProof/>
                <w:webHidden/>
              </w:rPr>
              <w:tab/>
            </w:r>
            <w:r>
              <w:rPr>
                <w:noProof/>
                <w:webHidden/>
              </w:rPr>
              <w:fldChar w:fldCharType="begin"/>
            </w:r>
            <w:r>
              <w:rPr>
                <w:noProof/>
                <w:webHidden/>
              </w:rPr>
              <w:instrText xml:space="preserve"> PAGEREF _Toc418169262 \h </w:instrText>
            </w:r>
            <w:r>
              <w:rPr>
                <w:noProof/>
                <w:webHidden/>
              </w:rPr>
            </w:r>
            <w:r>
              <w:rPr>
                <w:noProof/>
                <w:webHidden/>
              </w:rPr>
              <w:fldChar w:fldCharType="separate"/>
            </w:r>
            <w:r>
              <w:rPr>
                <w:noProof/>
                <w:webHidden/>
              </w:rPr>
              <w:t>60</w:t>
            </w:r>
            <w:r>
              <w:rPr>
                <w:noProof/>
                <w:webHidden/>
              </w:rPr>
              <w:fldChar w:fldCharType="end"/>
            </w:r>
          </w:hyperlink>
        </w:p>
        <w:p w:rsidR="00351B46" w:rsidRDefault="00351B46">
          <w:pPr>
            <w:pStyle w:val="TOC3"/>
            <w:tabs>
              <w:tab w:val="right" w:leader="dot" w:pos="9062"/>
            </w:tabs>
            <w:rPr>
              <w:rFonts w:asciiTheme="minorHAnsi" w:eastAsiaTheme="minorEastAsia" w:hAnsiTheme="minorHAnsi" w:cstheme="minorBidi"/>
              <w:noProof/>
              <w:sz w:val="22"/>
              <w:szCs w:val="22"/>
              <w:lang w:val="en-US" w:eastAsia="en-US"/>
            </w:rPr>
          </w:pPr>
          <w:hyperlink w:anchor="_Toc418169263" w:history="1">
            <w:r w:rsidRPr="006D53B4">
              <w:rPr>
                <w:rStyle w:val="Hyperlink"/>
                <w:noProof/>
                <w:lang w:val="en-US"/>
              </w:rPr>
              <w:t>SLOVENIA</w:t>
            </w:r>
            <w:r>
              <w:rPr>
                <w:noProof/>
                <w:webHidden/>
              </w:rPr>
              <w:tab/>
            </w:r>
            <w:r>
              <w:rPr>
                <w:noProof/>
                <w:webHidden/>
              </w:rPr>
              <w:fldChar w:fldCharType="begin"/>
            </w:r>
            <w:r>
              <w:rPr>
                <w:noProof/>
                <w:webHidden/>
              </w:rPr>
              <w:instrText xml:space="preserve"> PAGEREF _Toc418169263 \h </w:instrText>
            </w:r>
            <w:r>
              <w:rPr>
                <w:noProof/>
                <w:webHidden/>
              </w:rPr>
            </w:r>
            <w:r>
              <w:rPr>
                <w:noProof/>
                <w:webHidden/>
              </w:rPr>
              <w:fldChar w:fldCharType="separate"/>
            </w:r>
            <w:r>
              <w:rPr>
                <w:noProof/>
                <w:webHidden/>
              </w:rPr>
              <w:t>60</w:t>
            </w:r>
            <w:r>
              <w:rPr>
                <w:noProof/>
                <w:webHidden/>
              </w:rPr>
              <w:fldChar w:fldCharType="end"/>
            </w:r>
          </w:hyperlink>
        </w:p>
        <w:p w:rsidR="00351B46" w:rsidRDefault="00351B46">
          <w:pPr>
            <w:pStyle w:val="TOC1"/>
            <w:tabs>
              <w:tab w:val="left" w:pos="400"/>
              <w:tab w:val="right" w:leader="dot" w:pos="9062"/>
            </w:tabs>
            <w:rPr>
              <w:rFonts w:asciiTheme="minorHAnsi" w:eastAsiaTheme="minorEastAsia" w:hAnsiTheme="minorHAnsi" w:cstheme="minorBidi"/>
              <w:noProof/>
              <w:sz w:val="22"/>
              <w:szCs w:val="22"/>
              <w:lang w:val="en-US" w:eastAsia="en-US"/>
            </w:rPr>
          </w:pPr>
          <w:hyperlink w:anchor="_Toc418169264" w:history="1">
            <w:r w:rsidRPr="006D53B4">
              <w:rPr>
                <w:rStyle w:val="Hyperlink"/>
                <w:noProof/>
                <w:lang w:val="en-US"/>
              </w:rPr>
              <w:t>4.</w:t>
            </w:r>
            <w:r>
              <w:rPr>
                <w:rFonts w:asciiTheme="minorHAnsi" w:eastAsiaTheme="minorEastAsia" w:hAnsiTheme="minorHAnsi" w:cstheme="minorBidi"/>
                <w:noProof/>
                <w:sz w:val="22"/>
                <w:szCs w:val="22"/>
                <w:lang w:val="en-US" w:eastAsia="en-US"/>
              </w:rPr>
              <w:tab/>
            </w:r>
            <w:r w:rsidRPr="006D53B4">
              <w:rPr>
                <w:rStyle w:val="Hyperlink"/>
                <w:noProof/>
                <w:lang w:val="en-US"/>
              </w:rPr>
              <w:t>Questionnaire for career guidance practitioners</w:t>
            </w:r>
            <w:r>
              <w:rPr>
                <w:noProof/>
                <w:webHidden/>
              </w:rPr>
              <w:tab/>
            </w:r>
            <w:r>
              <w:rPr>
                <w:noProof/>
                <w:webHidden/>
              </w:rPr>
              <w:fldChar w:fldCharType="begin"/>
            </w:r>
            <w:r>
              <w:rPr>
                <w:noProof/>
                <w:webHidden/>
              </w:rPr>
              <w:instrText xml:space="preserve"> PAGEREF _Toc418169264 \h </w:instrText>
            </w:r>
            <w:r>
              <w:rPr>
                <w:noProof/>
                <w:webHidden/>
              </w:rPr>
            </w:r>
            <w:r>
              <w:rPr>
                <w:noProof/>
                <w:webHidden/>
              </w:rPr>
              <w:fldChar w:fldCharType="separate"/>
            </w:r>
            <w:r>
              <w:rPr>
                <w:noProof/>
                <w:webHidden/>
              </w:rPr>
              <w:t>61</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65" w:history="1">
            <w:r w:rsidRPr="006D53B4">
              <w:rPr>
                <w:rStyle w:val="Hyperlink"/>
                <w:noProof/>
              </w:rPr>
              <w:t>4.1.</w:t>
            </w:r>
            <w:r>
              <w:rPr>
                <w:rFonts w:asciiTheme="minorHAnsi" w:eastAsiaTheme="minorEastAsia" w:hAnsiTheme="minorHAnsi" w:cstheme="minorBidi"/>
                <w:noProof/>
                <w:sz w:val="22"/>
                <w:szCs w:val="22"/>
                <w:lang w:val="en-US" w:eastAsia="en-US"/>
              </w:rPr>
              <w:tab/>
            </w:r>
            <w:r w:rsidRPr="006D53B4">
              <w:rPr>
                <w:rStyle w:val="Hyperlink"/>
                <w:noProof/>
              </w:rPr>
              <w:t>Introduction</w:t>
            </w:r>
            <w:r>
              <w:rPr>
                <w:noProof/>
                <w:webHidden/>
              </w:rPr>
              <w:tab/>
            </w:r>
            <w:r>
              <w:rPr>
                <w:noProof/>
                <w:webHidden/>
              </w:rPr>
              <w:fldChar w:fldCharType="begin"/>
            </w:r>
            <w:r>
              <w:rPr>
                <w:noProof/>
                <w:webHidden/>
              </w:rPr>
              <w:instrText xml:space="preserve"> PAGEREF _Toc418169265 \h </w:instrText>
            </w:r>
            <w:r>
              <w:rPr>
                <w:noProof/>
                <w:webHidden/>
              </w:rPr>
            </w:r>
            <w:r>
              <w:rPr>
                <w:noProof/>
                <w:webHidden/>
              </w:rPr>
              <w:fldChar w:fldCharType="separate"/>
            </w:r>
            <w:r>
              <w:rPr>
                <w:noProof/>
                <w:webHidden/>
              </w:rPr>
              <w:t>61</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66" w:history="1">
            <w:r w:rsidRPr="006D53B4">
              <w:rPr>
                <w:rStyle w:val="Hyperlink"/>
                <w:noProof/>
              </w:rPr>
              <w:t>4.2.</w:t>
            </w:r>
            <w:r>
              <w:rPr>
                <w:rFonts w:asciiTheme="minorHAnsi" w:eastAsiaTheme="minorEastAsia" w:hAnsiTheme="minorHAnsi" w:cstheme="minorBidi"/>
                <w:noProof/>
                <w:sz w:val="22"/>
                <w:szCs w:val="22"/>
                <w:lang w:val="en-US" w:eastAsia="en-US"/>
              </w:rPr>
              <w:tab/>
            </w:r>
            <w:r w:rsidRPr="006D53B4">
              <w:rPr>
                <w:rStyle w:val="Hyperlink"/>
                <w:noProof/>
              </w:rPr>
              <w:t>Methodology</w:t>
            </w:r>
            <w:r>
              <w:rPr>
                <w:noProof/>
                <w:webHidden/>
              </w:rPr>
              <w:tab/>
            </w:r>
            <w:r>
              <w:rPr>
                <w:noProof/>
                <w:webHidden/>
              </w:rPr>
              <w:fldChar w:fldCharType="begin"/>
            </w:r>
            <w:r>
              <w:rPr>
                <w:noProof/>
                <w:webHidden/>
              </w:rPr>
              <w:instrText xml:space="preserve"> PAGEREF _Toc418169266 \h </w:instrText>
            </w:r>
            <w:r>
              <w:rPr>
                <w:noProof/>
                <w:webHidden/>
              </w:rPr>
            </w:r>
            <w:r>
              <w:rPr>
                <w:noProof/>
                <w:webHidden/>
              </w:rPr>
              <w:fldChar w:fldCharType="separate"/>
            </w:r>
            <w:r>
              <w:rPr>
                <w:noProof/>
                <w:webHidden/>
              </w:rPr>
              <w:t>61</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67" w:history="1">
            <w:r w:rsidRPr="006D53B4">
              <w:rPr>
                <w:rStyle w:val="Hyperlink"/>
                <w:noProof/>
              </w:rPr>
              <w:t>4.3.</w:t>
            </w:r>
            <w:r>
              <w:rPr>
                <w:rFonts w:asciiTheme="minorHAnsi" w:eastAsiaTheme="minorEastAsia" w:hAnsiTheme="minorHAnsi" w:cstheme="minorBidi"/>
                <w:noProof/>
                <w:sz w:val="22"/>
                <w:szCs w:val="22"/>
                <w:lang w:val="en-US" w:eastAsia="en-US"/>
              </w:rPr>
              <w:tab/>
            </w:r>
            <w:r w:rsidRPr="006D53B4">
              <w:rPr>
                <w:rStyle w:val="Hyperlink"/>
                <w:noProof/>
              </w:rPr>
              <w:t>Review of the questionnaire results</w:t>
            </w:r>
            <w:r>
              <w:rPr>
                <w:noProof/>
                <w:webHidden/>
              </w:rPr>
              <w:tab/>
            </w:r>
            <w:r>
              <w:rPr>
                <w:noProof/>
                <w:webHidden/>
              </w:rPr>
              <w:fldChar w:fldCharType="begin"/>
            </w:r>
            <w:r>
              <w:rPr>
                <w:noProof/>
                <w:webHidden/>
              </w:rPr>
              <w:instrText xml:space="preserve"> PAGEREF _Toc418169267 \h </w:instrText>
            </w:r>
            <w:r>
              <w:rPr>
                <w:noProof/>
                <w:webHidden/>
              </w:rPr>
            </w:r>
            <w:r>
              <w:rPr>
                <w:noProof/>
                <w:webHidden/>
              </w:rPr>
              <w:fldChar w:fldCharType="separate"/>
            </w:r>
            <w:r>
              <w:rPr>
                <w:noProof/>
                <w:webHidden/>
              </w:rPr>
              <w:t>62</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68" w:history="1">
            <w:r w:rsidRPr="006D53B4">
              <w:rPr>
                <w:rStyle w:val="Hyperlink"/>
                <w:noProof/>
              </w:rPr>
              <w:t>4.3.1.</w:t>
            </w:r>
            <w:r>
              <w:rPr>
                <w:rFonts w:asciiTheme="minorHAnsi" w:eastAsiaTheme="minorEastAsia" w:hAnsiTheme="minorHAnsi" w:cstheme="minorBidi"/>
                <w:noProof/>
                <w:sz w:val="22"/>
                <w:szCs w:val="22"/>
                <w:lang w:val="en-US" w:eastAsia="en-US"/>
              </w:rPr>
              <w:tab/>
            </w:r>
            <w:r w:rsidRPr="006D53B4">
              <w:rPr>
                <w:rStyle w:val="Hyperlink"/>
                <w:noProof/>
              </w:rPr>
              <w:t>General information</w:t>
            </w:r>
            <w:r>
              <w:rPr>
                <w:noProof/>
                <w:webHidden/>
              </w:rPr>
              <w:tab/>
            </w:r>
            <w:r>
              <w:rPr>
                <w:noProof/>
                <w:webHidden/>
              </w:rPr>
              <w:fldChar w:fldCharType="begin"/>
            </w:r>
            <w:r>
              <w:rPr>
                <w:noProof/>
                <w:webHidden/>
              </w:rPr>
              <w:instrText xml:space="preserve"> PAGEREF _Toc418169268 \h </w:instrText>
            </w:r>
            <w:r>
              <w:rPr>
                <w:noProof/>
                <w:webHidden/>
              </w:rPr>
            </w:r>
            <w:r>
              <w:rPr>
                <w:noProof/>
                <w:webHidden/>
              </w:rPr>
              <w:fldChar w:fldCharType="separate"/>
            </w:r>
            <w:r>
              <w:rPr>
                <w:noProof/>
                <w:webHidden/>
              </w:rPr>
              <w:t>62</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69" w:history="1">
            <w:r w:rsidRPr="006D53B4">
              <w:rPr>
                <w:rStyle w:val="Hyperlink"/>
                <w:noProof/>
              </w:rPr>
              <w:t>4.3.2.</w:t>
            </w:r>
            <w:r>
              <w:rPr>
                <w:rFonts w:asciiTheme="minorHAnsi" w:eastAsiaTheme="minorEastAsia" w:hAnsiTheme="minorHAnsi" w:cstheme="minorBidi"/>
                <w:noProof/>
                <w:sz w:val="22"/>
                <w:szCs w:val="22"/>
                <w:lang w:val="en-US" w:eastAsia="en-US"/>
              </w:rPr>
              <w:tab/>
            </w:r>
            <w:r w:rsidRPr="006D53B4">
              <w:rPr>
                <w:rStyle w:val="Hyperlink"/>
                <w:noProof/>
              </w:rPr>
              <w:t>Education and training</w:t>
            </w:r>
            <w:r>
              <w:rPr>
                <w:noProof/>
                <w:webHidden/>
              </w:rPr>
              <w:tab/>
            </w:r>
            <w:r>
              <w:rPr>
                <w:noProof/>
                <w:webHidden/>
              </w:rPr>
              <w:fldChar w:fldCharType="begin"/>
            </w:r>
            <w:r>
              <w:rPr>
                <w:noProof/>
                <w:webHidden/>
              </w:rPr>
              <w:instrText xml:space="preserve"> PAGEREF _Toc418169269 \h </w:instrText>
            </w:r>
            <w:r>
              <w:rPr>
                <w:noProof/>
                <w:webHidden/>
              </w:rPr>
            </w:r>
            <w:r>
              <w:rPr>
                <w:noProof/>
                <w:webHidden/>
              </w:rPr>
              <w:fldChar w:fldCharType="separate"/>
            </w:r>
            <w:r>
              <w:rPr>
                <w:noProof/>
                <w:webHidden/>
              </w:rPr>
              <w:t>65</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70" w:history="1">
            <w:r w:rsidRPr="006D53B4">
              <w:rPr>
                <w:rStyle w:val="Hyperlink"/>
                <w:noProof/>
              </w:rPr>
              <w:t>4.3.3</w:t>
            </w:r>
            <w:r>
              <w:rPr>
                <w:rFonts w:asciiTheme="minorHAnsi" w:eastAsiaTheme="minorEastAsia" w:hAnsiTheme="minorHAnsi" w:cstheme="minorBidi"/>
                <w:noProof/>
                <w:sz w:val="22"/>
                <w:szCs w:val="22"/>
                <w:lang w:val="en-US" w:eastAsia="en-US"/>
              </w:rPr>
              <w:tab/>
            </w:r>
            <w:r w:rsidRPr="006D53B4">
              <w:rPr>
                <w:rStyle w:val="Hyperlink"/>
                <w:noProof/>
              </w:rPr>
              <w:t>Job description and clients</w:t>
            </w:r>
            <w:r>
              <w:rPr>
                <w:noProof/>
                <w:webHidden/>
              </w:rPr>
              <w:tab/>
            </w:r>
            <w:r>
              <w:rPr>
                <w:noProof/>
                <w:webHidden/>
              </w:rPr>
              <w:fldChar w:fldCharType="begin"/>
            </w:r>
            <w:r>
              <w:rPr>
                <w:noProof/>
                <w:webHidden/>
              </w:rPr>
              <w:instrText xml:space="preserve"> PAGEREF _Toc418169270 \h </w:instrText>
            </w:r>
            <w:r>
              <w:rPr>
                <w:noProof/>
                <w:webHidden/>
              </w:rPr>
            </w:r>
            <w:r>
              <w:rPr>
                <w:noProof/>
                <w:webHidden/>
              </w:rPr>
              <w:fldChar w:fldCharType="separate"/>
            </w:r>
            <w:r>
              <w:rPr>
                <w:noProof/>
                <w:webHidden/>
              </w:rPr>
              <w:t>66</w:t>
            </w:r>
            <w:r>
              <w:rPr>
                <w:noProof/>
                <w:webHidden/>
              </w:rPr>
              <w:fldChar w:fldCharType="end"/>
            </w:r>
          </w:hyperlink>
        </w:p>
        <w:p w:rsidR="00351B46" w:rsidRDefault="00351B46">
          <w:pPr>
            <w:pStyle w:val="TOC3"/>
            <w:tabs>
              <w:tab w:val="left" w:pos="1100"/>
              <w:tab w:val="right" w:leader="dot" w:pos="9062"/>
            </w:tabs>
            <w:rPr>
              <w:rFonts w:asciiTheme="minorHAnsi" w:eastAsiaTheme="minorEastAsia" w:hAnsiTheme="minorHAnsi" w:cstheme="minorBidi"/>
              <w:noProof/>
              <w:sz w:val="22"/>
              <w:szCs w:val="22"/>
              <w:lang w:val="en-US" w:eastAsia="en-US"/>
            </w:rPr>
          </w:pPr>
          <w:hyperlink w:anchor="_Toc418169271" w:history="1">
            <w:r w:rsidRPr="006D53B4">
              <w:rPr>
                <w:rStyle w:val="Hyperlink"/>
                <w:noProof/>
              </w:rPr>
              <w:t>4.3.4</w:t>
            </w:r>
            <w:r>
              <w:rPr>
                <w:rFonts w:asciiTheme="minorHAnsi" w:eastAsiaTheme="minorEastAsia" w:hAnsiTheme="minorHAnsi" w:cstheme="minorBidi"/>
                <w:noProof/>
                <w:sz w:val="22"/>
                <w:szCs w:val="22"/>
                <w:lang w:val="en-US" w:eastAsia="en-US"/>
              </w:rPr>
              <w:tab/>
            </w:r>
            <w:r w:rsidRPr="006D53B4">
              <w:rPr>
                <w:rStyle w:val="Hyperlink"/>
                <w:noProof/>
              </w:rPr>
              <w:t>Skills and competences needed for intercultural guidance/counselling – linguistic and cultural competences</w:t>
            </w:r>
            <w:r>
              <w:rPr>
                <w:noProof/>
                <w:webHidden/>
              </w:rPr>
              <w:tab/>
            </w:r>
            <w:r>
              <w:rPr>
                <w:noProof/>
                <w:webHidden/>
              </w:rPr>
              <w:fldChar w:fldCharType="begin"/>
            </w:r>
            <w:r>
              <w:rPr>
                <w:noProof/>
                <w:webHidden/>
              </w:rPr>
              <w:instrText xml:space="preserve"> PAGEREF _Toc418169271 \h </w:instrText>
            </w:r>
            <w:r>
              <w:rPr>
                <w:noProof/>
                <w:webHidden/>
              </w:rPr>
            </w:r>
            <w:r>
              <w:rPr>
                <w:noProof/>
                <w:webHidden/>
              </w:rPr>
              <w:fldChar w:fldCharType="separate"/>
            </w:r>
            <w:r>
              <w:rPr>
                <w:noProof/>
                <w:webHidden/>
              </w:rPr>
              <w:t>70</w:t>
            </w:r>
            <w:r>
              <w:rPr>
                <w:noProof/>
                <w:webHidden/>
              </w:rPr>
              <w:fldChar w:fldCharType="end"/>
            </w:r>
          </w:hyperlink>
        </w:p>
        <w:p w:rsidR="00E5180E" w:rsidRPr="00A377B1" w:rsidRDefault="00E5180E" w:rsidP="00BE2CC7">
          <w:pPr>
            <w:spacing w:line="360" w:lineRule="auto"/>
            <w:jc w:val="both"/>
            <w:rPr>
              <w:lang w:val="en-US"/>
            </w:rPr>
          </w:pPr>
          <w:r w:rsidRPr="00A377B1">
            <w:rPr>
              <w:rFonts w:ascii="Arial" w:hAnsi="Arial" w:cs="Arial"/>
              <w:b/>
              <w:bCs/>
              <w:noProof/>
              <w:lang w:val="en-US"/>
            </w:rPr>
            <w:fldChar w:fldCharType="end"/>
          </w:r>
        </w:p>
      </w:sdtContent>
    </w:sdt>
    <w:p w:rsidR="00D91056" w:rsidRPr="00A377B1" w:rsidRDefault="00D91056" w:rsidP="00BE2CC7">
      <w:pPr>
        <w:spacing w:line="360" w:lineRule="auto"/>
        <w:jc w:val="both"/>
        <w:rPr>
          <w:rFonts w:ascii="Arial" w:hAnsi="Arial" w:cs="Arial"/>
          <w:b/>
          <w:lang w:val="en-US"/>
        </w:rPr>
      </w:pPr>
    </w:p>
    <w:p w:rsidR="00D91056" w:rsidRDefault="00D91056" w:rsidP="00BE2CC7">
      <w:pPr>
        <w:spacing w:line="360" w:lineRule="auto"/>
        <w:jc w:val="both"/>
        <w:rPr>
          <w:rFonts w:ascii="Arial" w:hAnsi="Arial" w:cs="Arial"/>
          <w:b/>
          <w:lang w:val="en-US"/>
        </w:rPr>
      </w:pPr>
    </w:p>
    <w:p w:rsidR="00924236" w:rsidRDefault="00924236" w:rsidP="00BE2CC7">
      <w:pPr>
        <w:spacing w:line="360" w:lineRule="auto"/>
        <w:jc w:val="both"/>
        <w:rPr>
          <w:rFonts w:ascii="Arial" w:hAnsi="Arial" w:cs="Arial"/>
          <w:b/>
          <w:lang w:val="en-US"/>
        </w:rPr>
      </w:pPr>
    </w:p>
    <w:p w:rsidR="00924236" w:rsidRDefault="00924236" w:rsidP="00BE2CC7">
      <w:pPr>
        <w:spacing w:line="360" w:lineRule="auto"/>
        <w:jc w:val="both"/>
        <w:rPr>
          <w:rFonts w:ascii="Arial" w:hAnsi="Arial" w:cs="Arial"/>
          <w:b/>
          <w:lang w:val="en-US"/>
        </w:rPr>
      </w:pPr>
    </w:p>
    <w:p w:rsidR="00924236" w:rsidRDefault="00924236" w:rsidP="00BE2CC7">
      <w:pPr>
        <w:spacing w:line="360" w:lineRule="auto"/>
        <w:jc w:val="both"/>
        <w:rPr>
          <w:rFonts w:ascii="Arial" w:hAnsi="Arial" w:cs="Arial"/>
          <w:b/>
          <w:lang w:val="en-US"/>
        </w:rPr>
      </w:pPr>
    </w:p>
    <w:p w:rsidR="00924236" w:rsidRDefault="00924236" w:rsidP="00BE2CC7">
      <w:pPr>
        <w:spacing w:line="360" w:lineRule="auto"/>
        <w:jc w:val="both"/>
        <w:rPr>
          <w:rFonts w:ascii="Arial" w:hAnsi="Arial" w:cs="Arial"/>
          <w:b/>
          <w:lang w:val="en-US"/>
        </w:rPr>
      </w:pPr>
    </w:p>
    <w:p w:rsidR="00924236" w:rsidRPr="00A377B1" w:rsidRDefault="00924236" w:rsidP="00BE2CC7">
      <w:pPr>
        <w:spacing w:line="360" w:lineRule="auto"/>
        <w:jc w:val="both"/>
        <w:rPr>
          <w:rFonts w:ascii="Arial" w:hAnsi="Arial" w:cs="Arial"/>
          <w:b/>
          <w:lang w:val="en-US"/>
        </w:rPr>
      </w:pPr>
    </w:p>
    <w:p w:rsidR="00924236" w:rsidRDefault="00924236" w:rsidP="00BE2CC7">
      <w:pPr>
        <w:spacing w:line="360" w:lineRule="auto"/>
        <w:jc w:val="both"/>
        <w:rPr>
          <w:rFonts w:ascii="Arial" w:hAnsi="Arial" w:cs="Arial"/>
          <w:b/>
          <w:lang w:val="en-US"/>
        </w:rPr>
        <w:sectPr w:rsidR="00924236" w:rsidSect="00725C1C">
          <w:headerReference w:type="default" r:id="rId9"/>
          <w:footerReference w:type="default" r:id="rId10"/>
          <w:pgSz w:w="11906" w:h="16838"/>
          <w:pgMar w:top="1417" w:right="1417" w:bottom="1417" w:left="1417" w:header="708" w:footer="708" w:gutter="0"/>
          <w:cols w:space="708"/>
          <w:docGrid w:linePitch="360"/>
        </w:sectPr>
      </w:pPr>
    </w:p>
    <w:p w:rsidR="00AE5F68" w:rsidRPr="00A377B1" w:rsidRDefault="002806C2" w:rsidP="00BE2CC7">
      <w:pPr>
        <w:pStyle w:val="Heading1"/>
        <w:numPr>
          <w:ilvl w:val="0"/>
          <w:numId w:val="8"/>
        </w:numPr>
        <w:spacing w:before="0" w:line="360" w:lineRule="auto"/>
        <w:jc w:val="both"/>
        <w:rPr>
          <w:lang w:val="en-US"/>
        </w:rPr>
      </w:pPr>
      <w:bookmarkStart w:id="0" w:name="_Toc418169207"/>
      <w:r w:rsidRPr="00A377B1">
        <w:rPr>
          <w:lang w:val="en-US"/>
        </w:rPr>
        <w:lastRenderedPageBreak/>
        <w:t>S</w:t>
      </w:r>
      <w:r w:rsidR="00AE5F68" w:rsidRPr="00A377B1">
        <w:rPr>
          <w:lang w:val="en-US"/>
        </w:rPr>
        <w:t xml:space="preserve">ources and examples of </w:t>
      </w:r>
      <w:proofErr w:type="spellStart"/>
      <w:r w:rsidR="00AE5F68" w:rsidRPr="00A377B1">
        <w:rPr>
          <w:lang w:val="en-US"/>
        </w:rPr>
        <w:t>labour</w:t>
      </w:r>
      <w:proofErr w:type="spellEnd"/>
      <w:r w:rsidR="00AE5F68" w:rsidRPr="00A377B1">
        <w:rPr>
          <w:lang w:val="en-US"/>
        </w:rPr>
        <w:t xml:space="preserve"> market information relevant for work mobility within the </w:t>
      </w:r>
      <w:proofErr w:type="spellStart"/>
      <w:r w:rsidR="00AE5F68" w:rsidRPr="00A377B1">
        <w:rPr>
          <w:lang w:val="en-US"/>
        </w:rPr>
        <w:t>Alpe-Adria</w:t>
      </w:r>
      <w:proofErr w:type="spellEnd"/>
      <w:r w:rsidR="00AE5F68" w:rsidRPr="00A377B1">
        <w:rPr>
          <w:lang w:val="en-US"/>
        </w:rPr>
        <w:t xml:space="preserve"> region</w:t>
      </w:r>
      <w:bookmarkEnd w:id="0"/>
    </w:p>
    <w:p w:rsidR="00880B57" w:rsidRPr="00A377B1" w:rsidRDefault="00880B57" w:rsidP="00BE2CC7">
      <w:pPr>
        <w:spacing w:line="360" w:lineRule="auto"/>
        <w:jc w:val="both"/>
        <w:rPr>
          <w:rFonts w:ascii="Arial" w:hAnsi="Arial" w:cs="Arial"/>
          <w:b/>
          <w:color w:val="000000"/>
          <w:sz w:val="32"/>
          <w:szCs w:val="32"/>
          <w:lang w:val="en-US"/>
        </w:rPr>
      </w:pPr>
    </w:p>
    <w:p w:rsidR="00AE5F68" w:rsidRDefault="002806C2" w:rsidP="00BE2CC7">
      <w:pPr>
        <w:pStyle w:val="Heading2"/>
        <w:spacing w:before="0" w:line="360" w:lineRule="auto"/>
        <w:jc w:val="both"/>
        <w:rPr>
          <w:lang w:val="en-US"/>
        </w:rPr>
      </w:pPr>
      <w:bookmarkStart w:id="1" w:name="_Toc418169208"/>
      <w:r w:rsidRPr="00A377B1">
        <w:rPr>
          <w:lang w:val="en-US"/>
        </w:rPr>
        <w:t>INTRODUCTION</w:t>
      </w:r>
      <w:bookmarkEnd w:id="1"/>
    </w:p>
    <w:p w:rsidR="00924236" w:rsidRPr="00924236" w:rsidRDefault="00924236" w:rsidP="00924236">
      <w:pPr>
        <w:rPr>
          <w:lang w:val="en-US"/>
        </w:rPr>
      </w:pP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This document contains a list of the most important Internet sources of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information relevant for work mobility within the </w:t>
      </w:r>
      <w:proofErr w:type="spellStart"/>
      <w:r w:rsidRPr="00A377B1">
        <w:rPr>
          <w:rFonts w:ascii="Arial" w:hAnsi="Arial" w:cs="Arial"/>
          <w:color w:val="000000"/>
          <w:lang w:val="en-US"/>
        </w:rPr>
        <w:t>Alpe-Adria</w:t>
      </w:r>
      <w:proofErr w:type="spellEnd"/>
      <w:r w:rsidRPr="00A377B1">
        <w:rPr>
          <w:rFonts w:ascii="Arial" w:hAnsi="Arial" w:cs="Arial"/>
          <w:color w:val="000000"/>
          <w:lang w:val="en-US"/>
        </w:rPr>
        <w:t xml:space="preserve"> region. It also contains the concrete examples of the information from some sources, so that the user can see what exactly can be found. Some of the sources contain information in English language and some only in other (national) languages. The information is related to the general situation on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markets in Austria, Croatia, Italy and Slovenia, to the question of bottleneck occupations, and to statistical and legal aspects of immigration and work mobility in those countries.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Regarding the general situation on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markets, examples of overviews available at the </w:t>
      </w:r>
      <w:proofErr w:type="spellStart"/>
      <w:r w:rsidRPr="00A377B1">
        <w:rPr>
          <w:rFonts w:ascii="Arial" w:hAnsi="Arial" w:cs="Arial"/>
          <w:color w:val="000000"/>
          <w:lang w:val="en-US"/>
        </w:rPr>
        <w:t>Eures</w:t>
      </w:r>
      <w:proofErr w:type="spellEnd"/>
      <w:r w:rsidRPr="00A377B1">
        <w:rPr>
          <w:rFonts w:ascii="Arial" w:hAnsi="Arial" w:cs="Arial"/>
          <w:color w:val="000000"/>
          <w:lang w:val="en-US"/>
        </w:rPr>
        <w:t xml:space="preserve">' web pages are presented, but also examples of data on the unemployment rate taken from Eurostat. The unemployment rate can be used to compare the general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situation both between countries and between regions within countries. A trend in the unemployment rate can be used to identify a general direction of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developments.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Particularly important for successful international work mobility is the knowledge of existing bottleneck occupations. Examples of that kind of information from </w:t>
      </w:r>
      <w:proofErr w:type="spellStart"/>
      <w:r w:rsidRPr="00A377B1">
        <w:rPr>
          <w:rFonts w:ascii="Arial" w:hAnsi="Arial" w:cs="Arial"/>
          <w:color w:val="000000"/>
          <w:lang w:val="en-US"/>
        </w:rPr>
        <w:t>Eures</w:t>
      </w:r>
      <w:proofErr w:type="spellEnd"/>
      <w:r w:rsidRPr="00A377B1">
        <w:rPr>
          <w:rFonts w:ascii="Arial" w:hAnsi="Arial" w:cs="Arial"/>
          <w:color w:val="000000"/>
          <w:lang w:val="en-US"/>
        </w:rPr>
        <w:t xml:space="preserve"> and EU Skills Panorama are given. However, as the identification of bottleneck occupations is not an easy and straightforward task, caution is recommended when the resulting information is used. Information on bottleneck occupations coming from different sources should be cross-checked for </w:t>
      </w:r>
      <w:proofErr w:type="spellStart"/>
      <w:r w:rsidRPr="00A377B1">
        <w:rPr>
          <w:rFonts w:ascii="Arial" w:hAnsi="Arial" w:cs="Arial"/>
          <w:color w:val="000000"/>
          <w:lang w:val="en-US"/>
        </w:rPr>
        <w:t>mutal</w:t>
      </w:r>
      <w:proofErr w:type="spellEnd"/>
      <w:r w:rsidRPr="00A377B1">
        <w:rPr>
          <w:rFonts w:ascii="Arial" w:hAnsi="Arial" w:cs="Arial"/>
          <w:color w:val="000000"/>
          <w:lang w:val="en-US"/>
        </w:rPr>
        <w:t xml:space="preserve"> consistency. Moreover, it is a good idea to find primary sources of that information, but they are usually available only in national languages.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Statistical data on the number of immigrants that enter a country, and on the number of foreigners working in a country, especially when the latter is compared to the total number of the employed, can give a general picture about the relative size of immigration and work mobility.</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As Croatia is a new EU member state, and as Austria, Italy and Slovenia used their right to impose a transitional period regarding freedom of movement, information on legal aspects of immigration and work mobility is relevant for Croatian citizens and for those citizens of the </w:t>
      </w:r>
      <w:proofErr w:type="spellStart"/>
      <w:r w:rsidRPr="00A377B1">
        <w:rPr>
          <w:rFonts w:ascii="Arial" w:hAnsi="Arial" w:cs="Arial"/>
          <w:color w:val="000000"/>
          <w:lang w:val="en-US"/>
        </w:rPr>
        <w:t>menitoned</w:t>
      </w:r>
      <w:proofErr w:type="spellEnd"/>
      <w:r w:rsidRPr="00A377B1">
        <w:rPr>
          <w:rFonts w:ascii="Arial" w:hAnsi="Arial" w:cs="Arial"/>
          <w:color w:val="000000"/>
          <w:lang w:val="en-US"/>
        </w:rPr>
        <w:t xml:space="preserve"> countries that would be interested to find a job in Croatia.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When this document reaches the user, parts of the presented examples of information will be already dated and obsolete. In general, the older is information, the more likely it is obsolete. It is therefore important for the user to check the availability of new/updated information.  </w:t>
      </w:r>
    </w:p>
    <w:p w:rsidR="00AE5F68" w:rsidRPr="00A377B1" w:rsidRDefault="00AE5F68" w:rsidP="00BE2CC7">
      <w:pPr>
        <w:spacing w:line="360" w:lineRule="auto"/>
        <w:ind w:firstLine="284"/>
        <w:jc w:val="both"/>
        <w:rPr>
          <w:rFonts w:ascii="Arial" w:hAnsi="Arial" w:cs="Arial"/>
          <w:color w:val="000000"/>
          <w:lang w:val="en-US"/>
        </w:rPr>
      </w:pPr>
      <w:r w:rsidRPr="00A377B1">
        <w:rPr>
          <w:rFonts w:ascii="Arial" w:hAnsi="Arial" w:cs="Arial"/>
          <w:color w:val="000000"/>
          <w:lang w:val="en-US"/>
        </w:rPr>
        <w:t xml:space="preserve">  </w:t>
      </w:r>
    </w:p>
    <w:p w:rsidR="00AE5F68" w:rsidRPr="00A377B1" w:rsidRDefault="00AE5F68" w:rsidP="00BE2CC7">
      <w:pPr>
        <w:pStyle w:val="Heading2"/>
        <w:numPr>
          <w:ilvl w:val="1"/>
          <w:numId w:val="8"/>
        </w:numPr>
        <w:spacing w:before="0" w:line="360" w:lineRule="auto"/>
        <w:jc w:val="both"/>
        <w:rPr>
          <w:lang w:val="en-US"/>
        </w:rPr>
      </w:pPr>
      <w:bookmarkStart w:id="2" w:name="_Toc418169209"/>
      <w:r w:rsidRPr="00A377B1">
        <w:rPr>
          <w:lang w:val="en-US"/>
        </w:rPr>
        <w:lastRenderedPageBreak/>
        <w:t xml:space="preserve">General situation on national </w:t>
      </w:r>
      <w:proofErr w:type="spellStart"/>
      <w:r w:rsidRPr="00A377B1">
        <w:rPr>
          <w:lang w:val="en-US"/>
        </w:rPr>
        <w:t>labour</w:t>
      </w:r>
      <w:proofErr w:type="spellEnd"/>
      <w:r w:rsidRPr="00A377B1">
        <w:rPr>
          <w:lang w:val="en-US"/>
        </w:rPr>
        <w:t xml:space="preserve"> markets</w:t>
      </w:r>
      <w:bookmarkEnd w:id="2"/>
    </w:p>
    <w:p w:rsidR="002806C2" w:rsidRPr="00A377B1" w:rsidRDefault="002806C2" w:rsidP="00BE2CC7">
      <w:pPr>
        <w:spacing w:line="360" w:lineRule="auto"/>
        <w:jc w:val="both"/>
        <w:rPr>
          <w:rFonts w:ascii="Arial" w:hAnsi="Arial" w:cs="Arial"/>
          <w:color w:val="000000"/>
          <w:u w:val="single"/>
          <w:lang w:val="en-US"/>
        </w:rPr>
      </w:pPr>
    </w:p>
    <w:p w:rsidR="00AE5F68" w:rsidRPr="00A377B1" w:rsidRDefault="002806C2" w:rsidP="00BE2CC7">
      <w:pPr>
        <w:pStyle w:val="Heading3"/>
        <w:spacing w:before="0" w:after="0" w:line="360" w:lineRule="auto"/>
        <w:jc w:val="both"/>
        <w:rPr>
          <w:lang w:val="en-US"/>
        </w:rPr>
      </w:pPr>
      <w:bookmarkStart w:id="3" w:name="_Toc418169210"/>
      <w:r w:rsidRPr="00A377B1">
        <w:rPr>
          <w:lang w:val="en-US"/>
        </w:rPr>
        <w:t>AUSTRIA</w:t>
      </w:r>
      <w:bookmarkEnd w:id="3"/>
    </w:p>
    <w:p w:rsidR="002806C2" w:rsidRPr="00A377B1" w:rsidRDefault="002806C2" w:rsidP="00BE2CC7">
      <w:pPr>
        <w:spacing w:line="360" w:lineRule="auto"/>
        <w:jc w:val="both"/>
        <w:rPr>
          <w:rFonts w:ascii="Arial" w:hAnsi="Arial" w:cs="Arial"/>
          <w:color w:val="000000"/>
          <w:u w:val="single"/>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Short overview of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xml:space="preserve">: German, English and other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1" w:history="1">
        <w:r w:rsidRPr="00A377B1">
          <w:rPr>
            <w:rStyle w:val="Hyperlink"/>
            <w:rFonts w:ascii="Arial" w:hAnsi="Arial" w:cs="Arial"/>
            <w:lang w:val="en-US"/>
          </w:rPr>
          <w:t>https://ec.europa.eu/eures/main.jsp?catId=493&amp;lmi=Y&amp;acro=lmi&amp;lang=en&amp;recordLang=en&amp;parentId=&amp;countryId=AT&amp;regionId=AT0&amp;nuts2Code= &amp;nuts3Code=</w:t>
        </w:r>
        <w:proofErr w:type="spellStart"/>
        <w:r w:rsidRPr="00A377B1">
          <w:rPr>
            <w:rStyle w:val="Hyperlink"/>
            <w:rFonts w:ascii="Arial" w:hAnsi="Arial" w:cs="Arial"/>
            <w:lang w:val="en-US"/>
          </w:rPr>
          <w:t>null&amp;mode</w:t>
        </w:r>
        <w:proofErr w:type="spellEnd"/>
        <w:r w:rsidRPr="00A377B1">
          <w:rPr>
            <w:rStyle w:val="Hyperlink"/>
            <w:rFonts w:ascii="Arial" w:hAnsi="Arial" w:cs="Arial"/>
            <w:lang w:val="en-US"/>
          </w:rPr>
          <w:t>=</w:t>
        </w:r>
        <w:proofErr w:type="spellStart"/>
        <w:r w:rsidRPr="00A377B1">
          <w:rPr>
            <w:rStyle w:val="Hyperlink"/>
            <w:rFonts w:ascii="Arial" w:hAnsi="Arial" w:cs="Arial"/>
            <w:lang w:val="en-US"/>
          </w:rPr>
          <w:t>text&amp;regionName</w:t>
        </w:r>
        <w:proofErr w:type="spellEnd"/>
        <w:r w:rsidRPr="00A377B1">
          <w:rPr>
            <w:rStyle w:val="Hyperlink"/>
            <w:rFonts w:ascii="Arial" w:hAnsi="Arial" w:cs="Arial"/>
            <w:lang w:val="en-US"/>
          </w:rPr>
          <w:t>=National Level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In the fourth quarter of 2013, Austria had a population of 8 501 502; in December, a total of 3 448 743 were employees, of whom 554 892 were foreign nationals. The number of registered unemployed persons was 361 279, which represents a year-on-year increase of 38 298. The unemployment rate in December 2013 was 9.5% according to the national calculation method and 4.8% on the basis of the international definition.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The youth unemployment rate, covering persons below the age of 25, is 9.9%. An increase of 9.2% has been registered in all federal states [</w:t>
      </w:r>
      <w:proofErr w:type="spellStart"/>
      <w:r w:rsidRPr="00A377B1">
        <w:rPr>
          <w:rFonts w:ascii="Arial" w:hAnsi="Arial" w:cs="Arial"/>
          <w:color w:val="000000"/>
          <w:lang w:val="en-US"/>
        </w:rPr>
        <w:t>Bundesländer</w:t>
      </w:r>
      <w:proofErr w:type="spellEnd"/>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Unemployment among the older persons of working age in Austria, i.e. those aged 50 and over, is 10.1%.</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Because of its focus on the service industries, the Austrian economy is likely to see an increase of some 33 500 in the average number of persons in paid employment in 2013, which would bring the total figure to about 3 426 900. Unemployment will show a year-on-year increase of 7.2 percentage points in 2014. The supply of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will increase over the course of the year by 54 000 to 3 733 900 persons.</w:t>
      </w:r>
    </w:p>
    <w:p w:rsidR="00AE5F68" w:rsidRPr="00A377B1" w:rsidRDefault="00F67840" w:rsidP="002D32EF">
      <w:pPr>
        <w:spacing w:line="360" w:lineRule="auto"/>
        <w:ind w:firstLine="709"/>
        <w:jc w:val="both"/>
        <w:rPr>
          <w:rFonts w:ascii="Arial" w:hAnsi="Arial" w:cs="Arial"/>
          <w:color w:val="000000"/>
          <w:lang w:val="en-US"/>
        </w:rPr>
      </w:pPr>
      <w:r>
        <w:rPr>
          <w:rFonts w:ascii="Arial" w:hAnsi="Arial" w:cs="Arial"/>
          <w:color w:val="000000"/>
          <w:lang w:val="en-US"/>
        </w:rPr>
        <w:t xml:space="preserve"> </w:t>
      </w:r>
      <w:r w:rsidR="00AE5F68" w:rsidRPr="00A377B1">
        <w:rPr>
          <w:rFonts w:ascii="Arial" w:hAnsi="Arial" w:cs="Arial"/>
          <w:color w:val="000000"/>
          <w:lang w:val="en-US"/>
        </w:rPr>
        <w:t>Of the Austrians who commute to work, 22% commute into another federal state, and 3% are employed in another country.</w:t>
      </w:r>
    </w:p>
    <w:p w:rsidR="00AE5F68" w:rsidRPr="00A377B1" w:rsidRDefault="00F67840"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 xml:space="preserve">The sectors employing the largest numbers of people are manufacturing, wholesale and retail trade, the repair of motor vehicles, motorcycles and personal and household goods, real estate, renting and business services, construction, and health and social work. The largest employers are </w:t>
      </w:r>
      <w:proofErr w:type="spellStart"/>
      <w:r w:rsidR="00AE5F68" w:rsidRPr="00A377B1">
        <w:rPr>
          <w:rFonts w:ascii="Arial" w:hAnsi="Arial" w:cs="Arial"/>
          <w:color w:val="000000"/>
          <w:lang w:val="en-US"/>
        </w:rPr>
        <w:t>Strabag</w:t>
      </w:r>
      <w:proofErr w:type="spellEnd"/>
      <w:r w:rsidR="00AE5F68" w:rsidRPr="00A377B1">
        <w:rPr>
          <w:rFonts w:ascii="Arial" w:hAnsi="Arial" w:cs="Arial"/>
          <w:color w:val="000000"/>
          <w:lang w:val="en-US"/>
        </w:rPr>
        <w:t xml:space="preserve"> </w:t>
      </w:r>
      <w:proofErr w:type="spellStart"/>
      <w:r w:rsidR="00AE5F68" w:rsidRPr="00A377B1">
        <w:rPr>
          <w:rFonts w:ascii="Arial" w:hAnsi="Arial" w:cs="Arial"/>
          <w:color w:val="000000"/>
          <w:lang w:val="en-US"/>
        </w:rPr>
        <w:t>Societas</w:t>
      </w:r>
      <w:proofErr w:type="spellEnd"/>
      <w:r w:rsidR="00AE5F68" w:rsidRPr="00A377B1">
        <w:rPr>
          <w:rFonts w:ascii="Arial" w:hAnsi="Arial" w:cs="Arial"/>
          <w:color w:val="000000"/>
          <w:lang w:val="en-US"/>
        </w:rPr>
        <w:t xml:space="preserve"> Europa (construction), </w:t>
      </w:r>
      <w:proofErr w:type="spellStart"/>
      <w:r w:rsidR="00AE5F68" w:rsidRPr="00A377B1">
        <w:rPr>
          <w:rFonts w:ascii="Arial" w:hAnsi="Arial" w:cs="Arial"/>
          <w:color w:val="000000"/>
          <w:lang w:val="en-US"/>
        </w:rPr>
        <w:t>Rewe</w:t>
      </w:r>
      <w:proofErr w:type="spellEnd"/>
      <w:r w:rsidR="00AE5F68" w:rsidRPr="00A377B1">
        <w:rPr>
          <w:rFonts w:ascii="Arial" w:hAnsi="Arial" w:cs="Arial"/>
          <w:color w:val="000000"/>
          <w:lang w:val="en-US"/>
        </w:rPr>
        <w:t xml:space="preserve"> International AG (retail), the Spar Austria group (retail), </w:t>
      </w:r>
      <w:proofErr w:type="spellStart"/>
      <w:r w:rsidR="00AE5F68" w:rsidRPr="00A377B1">
        <w:rPr>
          <w:rFonts w:ascii="Arial" w:hAnsi="Arial" w:cs="Arial"/>
          <w:color w:val="000000"/>
          <w:lang w:val="en-US"/>
        </w:rPr>
        <w:t>Trenkwalder</w:t>
      </w:r>
      <w:proofErr w:type="spellEnd"/>
      <w:r w:rsidR="00AE5F68" w:rsidRPr="00A377B1">
        <w:rPr>
          <w:rFonts w:ascii="Arial" w:hAnsi="Arial" w:cs="Arial"/>
          <w:color w:val="000000"/>
          <w:lang w:val="en-US"/>
        </w:rPr>
        <w:t xml:space="preserve"> International AG (business consultancy and staff placement), </w:t>
      </w:r>
      <w:proofErr w:type="spellStart"/>
      <w:r w:rsidR="00AE5F68" w:rsidRPr="00A377B1">
        <w:rPr>
          <w:rFonts w:ascii="Arial" w:hAnsi="Arial" w:cs="Arial"/>
          <w:color w:val="000000"/>
          <w:lang w:val="en-US"/>
        </w:rPr>
        <w:t>Voest</w:t>
      </w:r>
      <w:proofErr w:type="spellEnd"/>
      <w:r w:rsidR="00AE5F68" w:rsidRPr="00A377B1">
        <w:rPr>
          <w:rFonts w:ascii="Arial" w:hAnsi="Arial" w:cs="Arial"/>
          <w:color w:val="000000"/>
          <w:lang w:val="en-US"/>
        </w:rPr>
        <w:t xml:space="preserve"> Alpine AG (metals), Austrian Federal Railways (passenger and freight transport) and Magna International Europe AG (vehicle parts).</w:t>
      </w:r>
    </w:p>
    <w:p w:rsidR="00AE5F68" w:rsidRPr="00A377B1" w:rsidRDefault="00F67840"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A slight economic expansion is likely in 2014 and therefore job growth can be expected in the following industries: health and social work, professional, scientific and technical activities, wholesale and retail trade, hotels and restaurants, information and communication and other business services.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lastRenderedPageBreak/>
        <w:t xml:space="preserve">Job losses in 2014 include areas such as transport and storage, real-estate services, financial and insurance services (banks in particular), public administration, </w:t>
      </w:r>
      <w:proofErr w:type="spellStart"/>
      <w:r w:rsidRPr="00A377B1">
        <w:rPr>
          <w:rFonts w:ascii="Arial" w:hAnsi="Arial" w:cs="Arial"/>
          <w:color w:val="000000"/>
          <w:lang w:val="en-US"/>
        </w:rPr>
        <w:t>defence</w:t>
      </w:r>
      <w:proofErr w:type="spellEnd"/>
      <w:r w:rsidRPr="00A377B1">
        <w:rPr>
          <w:rFonts w:ascii="Arial" w:hAnsi="Arial" w:cs="Arial"/>
          <w:color w:val="000000"/>
          <w:lang w:val="en-US"/>
        </w:rPr>
        <w:t xml:space="preserve"> and compulsory social security and manufacturing.</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The number of people with no more than compulsory education or an apprenticeship who will be hit by unemployment in 2014 is continuing to rise sharply. In 2014 the risk of becoming unemployed is also increasing for people who have completed an apprenticeship and also for graduates of universities and tertiary colleges.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Information at regional level is also available</w:t>
      </w:r>
    </w:p>
    <w:p w:rsidR="00871B45" w:rsidRPr="00A377B1" w:rsidRDefault="00871B45"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employment and unemployment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2" w:history="1">
        <w:r w:rsidR="00F52DD8" w:rsidRPr="00A377B1">
          <w:rPr>
            <w:rStyle w:val="Hyperlink"/>
            <w:rFonts w:ascii="Arial" w:hAnsi="Arial" w:cs="Arial"/>
            <w:lang w:val="en-US"/>
          </w:rPr>
          <w:t>http://ec.europa.eu/eurostat/web/lfs/data/database</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age, quarterly, seasonally adjusted data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53"/>
        <w:gridCol w:w="2467"/>
        <w:gridCol w:w="1893"/>
        <w:gridCol w:w="1975"/>
      </w:tblGrid>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TIME/AGE</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&lt;25</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25-74</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2011Q1</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4.1</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2011Q2</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9.1</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2011Q3</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8.0</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2011Q4</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4.1</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2012Q1</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2012Q2</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4.9</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9.5</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2012Q3</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5.2</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9.9</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2012Q4</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9.1</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2013Q1</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2013Q2</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5.2</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2013Q3</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5.4</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9.7</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2013Q4</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5.5</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10.2</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2014Q1</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5.6</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10.9</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2014Q2</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5.6</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10.2</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2014Q3</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5.6</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10.1</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r>
      <w:tr w:rsidR="00AE5F68" w:rsidRPr="00A377B1" w:rsidTr="00A2049A">
        <w:trPr>
          <w:trHeight w:val="228"/>
        </w:trPr>
        <w:tc>
          <w:tcPr>
            <w:tcW w:w="1590"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2014Q4</w:t>
            </w:r>
          </w:p>
        </w:tc>
        <w:tc>
          <w:tcPr>
            <w:tcW w:w="132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5.6</w:t>
            </w:r>
          </w:p>
        </w:tc>
        <w:tc>
          <w:tcPr>
            <w:tcW w:w="1019"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10.2</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r>
    </w:tbl>
    <w:p w:rsidR="00A2049A" w:rsidRPr="00A377B1" w:rsidRDefault="00A2049A" w:rsidP="00BE2CC7">
      <w:pPr>
        <w:spacing w:line="360" w:lineRule="auto"/>
        <w:jc w:val="both"/>
        <w:rPr>
          <w:rFonts w:ascii="Arial" w:hAnsi="Arial" w:cs="Arial"/>
          <w:color w:val="000000"/>
          <w:u w:val="single"/>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region, annually</w:t>
      </w:r>
    </w:p>
    <w:tbl>
      <w:tblPr>
        <w:tblW w:w="5000" w:type="pct"/>
        <w:tblLook w:val="0000" w:firstRow="0" w:lastRow="0" w:firstColumn="0" w:lastColumn="0" w:noHBand="0" w:noVBand="0"/>
      </w:tblPr>
      <w:tblGrid>
        <w:gridCol w:w="4266"/>
        <w:gridCol w:w="1674"/>
        <w:gridCol w:w="1674"/>
        <w:gridCol w:w="1674"/>
      </w:tblGrid>
      <w:tr w:rsidR="00AE5F68" w:rsidRPr="00A377B1" w:rsidTr="00A2049A">
        <w:trPr>
          <w:trHeight w:val="276"/>
        </w:trPr>
        <w:tc>
          <w:tcPr>
            <w:tcW w:w="229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GEO/TIME</w:t>
            </w:r>
          </w:p>
        </w:tc>
        <w:tc>
          <w:tcPr>
            <w:tcW w:w="90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90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90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r>
      <w:tr w:rsidR="00AE5F68" w:rsidRPr="00A377B1" w:rsidTr="00A2049A">
        <w:trPr>
          <w:trHeight w:val="276"/>
        </w:trPr>
        <w:tc>
          <w:tcPr>
            <w:tcW w:w="229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Austria</w:t>
            </w:r>
          </w:p>
        </w:tc>
        <w:tc>
          <w:tcPr>
            <w:tcW w:w="90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w:t>
            </w:r>
          </w:p>
        </w:tc>
        <w:tc>
          <w:tcPr>
            <w:tcW w:w="90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4.9</w:t>
            </w:r>
          </w:p>
        </w:tc>
        <w:tc>
          <w:tcPr>
            <w:tcW w:w="90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Ostösterreich</w:t>
            </w:r>
            <w:proofErr w:type="spellEnd"/>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6.1</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6.6</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7.0</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Burgenland (AT)</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Niederösterreich</w:t>
            </w:r>
            <w:proofErr w:type="spellEnd"/>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lastRenderedPageBreak/>
              <w:t>Wien</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8.0</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Südösterreich</w:t>
            </w:r>
            <w:proofErr w:type="spellEnd"/>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4.9</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Kärnten</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5.5</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Steiermark</w:t>
            </w:r>
            <w:proofErr w:type="spellEnd"/>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4.0</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Westösterreich</w:t>
            </w:r>
            <w:proofErr w:type="spellEnd"/>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Oberösterreich</w:t>
            </w:r>
            <w:proofErr w:type="spellEnd"/>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Salzburg</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w:t>
            </w:r>
          </w:p>
        </w:tc>
      </w:tr>
      <w:tr w:rsidR="00AE5F68" w:rsidRPr="00A377B1" w:rsidTr="00A2049A">
        <w:trPr>
          <w:trHeight w:val="276"/>
        </w:trPr>
        <w:tc>
          <w:tcPr>
            <w:tcW w:w="22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Tirol</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2.8</w:t>
            </w:r>
          </w:p>
        </w:tc>
        <w:tc>
          <w:tcPr>
            <w:tcW w:w="90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3.1</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Data on activity, employed, unemployed, seeking work, working time, regional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job vacancies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Statistik</w:t>
      </w:r>
      <w:proofErr w:type="spellEnd"/>
      <w:r w:rsidRPr="00A377B1">
        <w:rPr>
          <w:rFonts w:ascii="Arial" w:hAnsi="Arial" w:cs="Arial"/>
          <w:color w:val="000000"/>
          <w:lang w:val="en-US"/>
        </w:rPr>
        <w:t xml:space="preserve"> Austria (National statistics of Austria)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German and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3" w:history="1">
        <w:r w:rsidR="00F52DD8" w:rsidRPr="00A377B1">
          <w:rPr>
            <w:rStyle w:val="Hyperlink"/>
            <w:rFonts w:ascii="Arial" w:hAnsi="Arial" w:cs="Arial"/>
            <w:lang w:val="en-US"/>
          </w:rPr>
          <w:t>http://www.statistik.at/web_en/statistics/labour_market/index.html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 xml:space="preserve">Example: Statistics and regular reports on situation in general and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 xml:space="preserve">Activity Status </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 xml:space="preserve">Employed </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 xml:space="preserve">Unemployed, Seeking Work </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 xml:space="preserve">Working Time </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 xml:space="preserve">Regional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Data</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Job Vacancies</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Policy </w:t>
      </w:r>
    </w:p>
    <w:p w:rsidR="00AE5F68" w:rsidRPr="00A377B1" w:rsidRDefault="00AE5F68" w:rsidP="00BE2CC7">
      <w:pPr>
        <w:numPr>
          <w:ilvl w:val="0"/>
          <w:numId w:val="6"/>
        </w:numPr>
        <w:suppressAutoHyphens w:val="0"/>
        <w:spacing w:line="360" w:lineRule="auto"/>
        <w:jc w:val="both"/>
        <w:rPr>
          <w:rFonts w:ascii="Arial" w:hAnsi="Arial" w:cs="Arial"/>
          <w:color w:val="000000"/>
          <w:lang w:val="en-US"/>
        </w:rPr>
      </w:pPr>
      <w:r w:rsidRPr="00A377B1">
        <w:rPr>
          <w:rFonts w:ascii="Arial" w:hAnsi="Arial" w:cs="Arial"/>
          <w:color w:val="000000"/>
          <w:lang w:val="en-US"/>
        </w:rPr>
        <w:t>Family and Employment</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Statistical data on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in the City of Vienna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City of Vienna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German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4" w:history="1">
        <w:r w:rsidRPr="00A377B1">
          <w:rPr>
            <w:rStyle w:val="Hyperlink"/>
            <w:rFonts w:ascii="Arial" w:hAnsi="Arial" w:cs="Arial"/>
            <w:lang w:val="en-US"/>
          </w:rPr>
          <w:t>http://www.wien.gv.at/statistik/arbeitsmarkt/</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Example: Statistics for Vienna:</w:t>
      </w:r>
    </w:p>
    <w:p w:rsidR="00AE5F68" w:rsidRPr="00A377B1" w:rsidRDefault="00AE5F68" w:rsidP="00BE2CC7">
      <w:pPr>
        <w:numPr>
          <w:ilvl w:val="0"/>
          <w:numId w:val="7"/>
        </w:numPr>
        <w:suppressAutoHyphens w:val="0"/>
        <w:spacing w:line="360" w:lineRule="auto"/>
        <w:jc w:val="both"/>
        <w:rPr>
          <w:rFonts w:ascii="Arial" w:hAnsi="Arial" w:cs="Arial"/>
          <w:color w:val="000000"/>
          <w:lang w:val="en-US"/>
        </w:rPr>
      </w:pPr>
      <w:r w:rsidRPr="00A377B1">
        <w:rPr>
          <w:rFonts w:ascii="Arial" w:hAnsi="Arial" w:cs="Arial"/>
          <w:color w:val="000000"/>
          <w:lang w:val="en-US"/>
        </w:rPr>
        <w:t>Unemployment</w:t>
      </w:r>
    </w:p>
    <w:p w:rsidR="00AE5F68" w:rsidRPr="00A377B1" w:rsidRDefault="00AE5F68" w:rsidP="00BE2CC7">
      <w:pPr>
        <w:numPr>
          <w:ilvl w:val="0"/>
          <w:numId w:val="7"/>
        </w:numPr>
        <w:suppressAutoHyphens w:val="0"/>
        <w:spacing w:line="360" w:lineRule="auto"/>
        <w:jc w:val="both"/>
        <w:rPr>
          <w:rFonts w:ascii="Arial" w:hAnsi="Arial" w:cs="Arial"/>
          <w:color w:val="000000"/>
          <w:lang w:val="en-US"/>
        </w:rPr>
      </w:pPr>
      <w:r w:rsidRPr="00A377B1">
        <w:rPr>
          <w:rFonts w:ascii="Arial" w:hAnsi="Arial" w:cs="Arial"/>
          <w:color w:val="000000"/>
          <w:lang w:val="en-US"/>
        </w:rPr>
        <w:t>Occupation</w:t>
      </w:r>
    </w:p>
    <w:p w:rsidR="00AE5F68" w:rsidRPr="00A377B1" w:rsidRDefault="00AE5F68" w:rsidP="00BE2CC7">
      <w:pPr>
        <w:numPr>
          <w:ilvl w:val="0"/>
          <w:numId w:val="7"/>
        </w:numPr>
        <w:suppressAutoHyphens w:val="0"/>
        <w:spacing w:line="360" w:lineRule="auto"/>
        <w:jc w:val="both"/>
        <w:rPr>
          <w:rFonts w:ascii="Arial" w:hAnsi="Arial" w:cs="Arial"/>
          <w:color w:val="000000"/>
          <w:lang w:val="en-US"/>
        </w:rPr>
      </w:pPr>
      <w:r w:rsidRPr="00A377B1">
        <w:rPr>
          <w:rFonts w:ascii="Arial" w:hAnsi="Arial" w:cs="Arial"/>
          <w:color w:val="000000"/>
          <w:lang w:val="en-US"/>
        </w:rPr>
        <w:t>Earning</w:t>
      </w:r>
    </w:p>
    <w:p w:rsidR="00AE5F68" w:rsidRPr="00A377B1" w:rsidRDefault="00AE5F68" w:rsidP="00BE2CC7">
      <w:pPr>
        <w:numPr>
          <w:ilvl w:val="0"/>
          <w:numId w:val="7"/>
        </w:numPr>
        <w:suppressAutoHyphens w:val="0"/>
        <w:spacing w:line="360" w:lineRule="auto"/>
        <w:jc w:val="both"/>
        <w:rPr>
          <w:rFonts w:ascii="Arial" w:hAnsi="Arial" w:cs="Arial"/>
          <w:color w:val="000000"/>
          <w:lang w:val="en-US"/>
        </w:rPr>
      </w:pPr>
      <w:r w:rsidRPr="00A377B1">
        <w:rPr>
          <w:rFonts w:ascii="Arial" w:hAnsi="Arial" w:cs="Arial"/>
          <w:color w:val="000000"/>
          <w:lang w:val="en-US"/>
        </w:rPr>
        <w:t>Education for apprentices</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72183A" w:rsidRPr="00A377B1" w:rsidRDefault="0072183A" w:rsidP="00BE2CC7">
      <w:pPr>
        <w:spacing w:line="360" w:lineRule="auto"/>
        <w:jc w:val="both"/>
        <w:rPr>
          <w:rFonts w:ascii="Arial" w:hAnsi="Arial" w:cs="Arial"/>
          <w:color w:val="000000"/>
          <w:lang w:val="en-US"/>
        </w:rPr>
      </w:pPr>
    </w:p>
    <w:p w:rsidR="000C59A3" w:rsidRPr="00A377B1" w:rsidRDefault="000C59A3" w:rsidP="00BE2CC7">
      <w:pPr>
        <w:spacing w:line="360" w:lineRule="auto"/>
        <w:jc w:val="both"/>
        <w:rPr>
          <w:rFonts w:ascii="Arial" w:hAnsi="Arial" w:cs="Arial"/>
          <w:color w:val="000000"/>
          <w:lang w:val="en-US"/>
        </w:rPr>
      </w:pPr>
    </w:p>
    <w:p w:rsidR="000C59A3" w:rsidRDefault="000C59A3" w:rsidP="00BE2CC7">
      <w:pPr>
        <w:spacing w:line="360" w:lineRule="auto"/>
        <w:jc w:val="both"/>
        <w:rPr>
          <w:rFonts w:ascii="Arial" w:hAnsi="Arial" w:cs="Arial"/>
          <w:color w:val="000000"/>
          <w:lang w:val="en-US"/>
        </w:rPr>
      </w:pPr>
    </w:p>
    <w:p w:rsidR="00E877B2" w:rsidRPr="00A377B1" w:rsidRDefault="00E877B2"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4" w:name="_Toc418169211"/>
      <w:r w:rsidRPr="00A377B1">
        <w:rPr>
          <w:lang w:val="en-US"/>
        </w:rPr>
        <w:lastRenderedPageBreak/>
        <w:t>CROATIA</w:t>
      </w:r>
      <w:bookmarkEnd w:id="4"/>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Short overview of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xml:space="preserve">: Croatian, English and other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w:t>
      </w:r>
    </w:p>
    <w:p w:rsidR="00AE5F68" w:rsidRPr="00A377B1" w:rsidRDefault="00897A85" w:rsidP="00BE2CC7">
      <w:pPr>
        <w:spacing w:line="360" w:lineRule="auto"/>
        <w:jc w:val="both"/>
        <w:rPr>
          <w:rFonts w:ascii="Arial" w:hAnsi="Arial" w:cs="Arial"/>
          <w:color w:val="000000"/>
          <w:lang w:val="en-US"/>
        </w:rPr>
      </w:pPr>
      <w:hyperlink r:id="rId15" w:history="1">
        <w:r w:rsidR="00AE5F68" w:rsidRPr="00A377B1">
          <w:rPr>
            <w:rStyle w:val="Hyperlink"/>
            <w:rFonts w:ascii="Arial" w:hAnsi="Arial" w:cs="Arial"/>
            <w:lang w:val="en-US"/>
          </w:rPr>
          <w:t>https://ec.europa.eu/eures/main.jsp?catId=10562&amp;countryId=HR&amp;acro=lmi&amp;lang=en&amp;regionId=HR0&amp;nuts2Code= &amp;nuts3Code=&amp;</w:t>
        </w:r>
        <w:proofErr w:type="spellStart"/>
        <w:r w:rsidR="00AE5F68" w:rsidRPr="00A377B1">
          <w:rPr>
            <w:rStyle w:val="Hyperlink"/>
            <w:rFonts w:ascii="Arial" w:hAnsi="Arial" w:cs="Arial"/>
            <w:lang w:val="en-US"/>
          </w:rPr>
          <w:t>regionName</w:t>
        </w:r>
        <w:proofErr w:type="spellEnd"/>
        <w:r w:rsidR="00AE5F68" w:rsidRPr="00A377B1">
          <w:rPr>
            <w:rStyle w:val="Hyperlink"/>
            <w:rFonts w:ascii="Arial" w:hAnsi="Arial" w:cs="Arial"/>
            <w:lang w:val="en-US"/>
          </w:rPr>
          <w:t>=National Level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Croatia is a medium-sized European country geographically located between central and south-eastern Europe.</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 xml:space="preserve">The post-2000 period has been marked by economic development and growth; however, due to the financial crisis that affected Croatia towards the end of 2008, numerous Croatian enterprises undergoing restructuring lost their sustainable competitive advantage in a </w:t>
      </w:r>
      <w:proofErr w:type="spellStart"/>
      <w:r w:rsidR="00AE5F68" w:rsidRPr="00A377B1">
        <w:rPr>
          <w:rFonts w:ascii="Arial" w:hAnsi="Arial" w:cs="Arial"/>
          <w:color w:val="000000"/>
          <w:lang w:val="en-US"/>
        </w:rPr>
        <w:t>globalised</w:t>
      </w:r>
      <w:proofErr w:type="spellEnd"/>
      <w:r w:rsidR="00AE5F68" w:rsidRPr="00A377B1">
        <w:rPr>
          <w:rFonts w:ascii="Arial" w:hAnsi="Arial" w:cs="Arial"/>
          <w:color w:val="000000"/>
          <w:lang w:val="en-US"/>
        </w:rPr>
        <w:t xml:space="preserve"> environment in the four years that followed.</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Negative trends in the Croatian economy continued during 2013. Positive trends were only recorded in the tourism sector, since the number of overnight stays increased by 3.3% during the first eleven months in 2013 compared to the same period of the previous year.</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The registered unemployment rate continued to rise, and the Eurostat data indicated the continuation of this trend. The unemployment rate increased from 14.5% in the third quarter of 2012 to 16.5% in the same period of 2013. For comparison, in the third quarter of 2008, the unemployment rate was only 7.0%.</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The average number of unemployed persons increased in most age groups. The most significant percentage increase in the average number of unemployed persons was recorded in the oldest age group.</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 xml:space="preserve">There was increased unemployment in almost all sectors, and the increase in the number of unemployed persons in many sectors was significant, especially in the public sector, public administration, </w:t>
      </w:r>
      <w:proofErr w:type="spellStart"/>
      <w:r w:rsidR="00AE5F68" w:rsidRPr="00A377B1">
        <w:rPr>
          <w:rFonts w:ascii="Arial" w:hAnsi="Arial" w:cs="Arial"/>
          <w:color w:val="000000"/>
          <w:lang w:val="en-US"/>
        </w:rPr>
        <w:t>defence</w:t>
      </w:r>
      <w:proofErr w:type="spellEnd"/>
      <w:r w:rsidR="00AE5F68" w:rsidRPr="00A377B1">
        <w:rPr>
          <w:rFonts w:ascii="Arial" w:hAnsi="Arial" w:cs="Arial"/>
          <w:color w:val="000000"/>
          <w:lang w:val="en-US"/>
        </w:rPr>
        <w:t>, compulsory social security, health care, social welfare, education and the domains of arts, entertainment and recreation. In the private sector, there was an increase in the number of unemployed people who had previously worked in the construction industry, manufacturing and trade, and the transport and storage sector. In terms of levels of education, a higher level of education is associated with a higher rate of employment.</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The largest absolute number of unemployed persons in June 2014 was registered in the City of Zagreb (43 177 or 14.2 % of the total number in Croatia), Split-Dalmatia County (39 251 or 12.9 %) and Osijek-</w:t>
      </w:r>
      <w:proofErr w:type="spellStart"/>
      <w:r w:rsidR="00AE5F68" w:rsidRPr="00A377B1">
        <w:rPr>
          <w:rFonts w:ascii="Arial" w:hAnsi="Arial" w:cs="Arial"/>
          <w:color w:val="000000"/>
          <w:lang w:val="en-US"/>
        </w:rPr>
        <w:t>Baranja</w:t>
      </w:r>
      <w:proofErr w:type="spellEnd"/>
      <w:r w:rsidR="00AE5F68" w:rsidRPr="00A377B1">
        <w:rPr>
          <w:rFonts w:ascii="Arial" w:hAnsi="Arial" w:cs="Arial"/>
          <w:color w:val="000000"/>
          <w:lang w:val="en-US"/>
        </w:rPr>
        <w:t xml:space="preserve"> County (35 382 or 11.6 %), while the lowest number was in </w:t>
      </w:r>
      <w:proofErr w:type="spellStart"/>
      <w:r w:rsidR="00AE5F68" w:rsidRPr="00A377B1">
        <w:rPr>
          <w:rFonts w:ascii="Arial" w:hAnsi="Arial" w:cs="Arial"/>
          <w:color w:val="000000"/>
          <w:lang w:val="en-US"/>
        </w:rPr>
        <w:t>Lika-Senj</w:t>
      </w:r>
      <w:proofErr w:type="spellEnd"/>
      <w:r w:rsidR="00AE5F68" w:rsidRPr="00A377B1">
        <w:rPr>
          <w:rFonts w:ascii="Arial" w:hAnsi="Arial" w:cs="Arial"/>
          <w:color w:val="000000"/>
          <w:lang w:val="en-US"/>
        </w:rPr>
        <w:t xml:space="preserve"> County, which has the lowest population (3 304 or 1.1 %)</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The recession in the Eurozone had a negative effect on Croatian exports, and consequently on the overall Croatian economy. Although the recession ended in the Eurozone at the end of 2013, and a gradual recovery of international demand and an increase in Croatian exports is expected, Croatia is still awaiting a positive impact on economic trends.</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lastRenderedPageBreak/>
        <w:t> </w:t>
      </w:r>
      <w:r w:rsidR="00AE5F68" w:rsidRPr="00A377B1">
        <w:rPr>
          <w:rFonts w:ascii="Arial" w:hAnsi="Arial" w:cs="Arial"/>
          <w:color w:val="000000"/>
          <w:lang w:val="en-US"/>
        </w:rPr>
        <w:t xml:space="preserve">The largest </w:t>
      </w:r>
      <w:r w:rsidR="00F52DD8" w:rsidRPr="00A377B1">
        <w:rPr>
          <w:rFonts w:ascii="Arial" w:hAnsi="Arial" w:cs="Arial"/>
          <w:color w:val="000000"/>
          <w:lang w:val="en-US"/>
        </w:rPr>
        <w:t>number of employees works</w:t>
      </w:r>
      <w:r w:rsidR="00AE5F68" w:rsidRPr="00A377B1">
        <w:rPr>
          <w:rFonts w:ascii="Arial" w:hAnsi="Arial" w:cs="Arial"/>
          <w:color w:val="000000"/>
          <w:lang w:val="en-US"/>
        </w:rPr>
        <w:t xml:space="preserve"> in manufacturing and construction, wholesale and retail trade, and accommodation and catering, and these are the activities that create the most jobs. The biggest Croatian companies by revenue are INA (Petroleum Industry), the </w:t>
      </w:r>
      <w:proofErr w:type="spellStart"/>
      <w:r w:rsidR="00AE5F68" w:rsidRPr="00A377B1">
        <w:rPr>
          <w:rFonts w:ascii="Arial" w:hAnsi="Arial" w:cs="Arial"/>
          <w:color w:val="000000"/>
          <w:lang w:val="en-US"/>
        </w:rPr>
        <w:t>Agrokor</w:t>
      </w:r>
      <w:proofErr w:type="spellEnd"/>
      <w:r w:rsidR="00AE5F68" w:rsidRPr="00A377B1">
        <w:rPr>
          <w:rFonts w:ascii="Arial" w:hAnsi="Arial" w:cs="Arial"/>
          <w:color w:val="000000"/>
          <w:lang w:val="en-US"/>
        </w:rPr>
        <w:t xml:space="preserve"> concern, </w:t>
      </w:r>
      <w:proofErr w:type="spellStart"/>
      <w:r w:rsidR="00AE5F68" w:rsidRPr="00A377B1">
        <w:rPr>
          <w:rFonts w:ascii="Arial" w:hAnsi="Arial" w:cs="Arial"/>
          <w:color w:val="000000"/>
          <w:lang w:val="en-US"/>
        </w:rPr>
        <w:t>Konzum</w:t>
      </w:r>
      <w:proofErr w:type="spellEnd"/>
      <w:r w:rsidR="00AE5F68" w:rsidRPr="00A377B1">
        <w:rPr>
          <w:rFonts w:ascii="Arial" w:hAnsi="Arial" w:cs="Arial"/>
          <w:color w:val="000000"/>
          <w:lang w:val="en-US"/>
        </w:rPr>
        <w:t xml:space="preserve">, the HEP Group, the HT Group, </w:t>
      </w:r>
      <w:proofErr w:type="spellStart"/>
      <w:r w:rsidR="00AE5F68" w:rsidRPr="00A377B1">
        <w:rPr>
          <w:rFonts w:ascii="Arial" w:hAnsi="Arial" w:cs="Arial"/>
          <w:color w:val="000000"/>
          <w:lang w:val="en-US"/>
        </w:rPr>
        <w:t>Orbico</w:t>
      </w:r>
      <w:proofErr w:type="spellEnd"/>
      <w:r w:rsidR="00AE5F68" w:rsidRPr="00A377B1">
        <w:rPr>
          <w:rFonts w:ascii="Arial" w:hAnsi="Arial" w:cs="Arial"/>
          <w:color w:val="000000"/>
          <w:lang w:val="en-US"/>
        </w:rPr>
        <w:t xml:space="preserve">, </w:t>
      </w:r>
      <w:proofErr w:type="spellStart"/>
      <w:r w:rsidR="00AE5F68" w:rsidRPr="00A377B1">
        <w:rPr>
          <w:rFonts w:ascii="Arial" w:hAnsi="Arial" w:cs="Arial"/>
          <w:color w:val="000000"/>
          <w:lang w:val="en-US"/>
        </w:rPr>
        <w:t>Prirodni</w:t>
      </w:r>
      <w:proofErr w:type="spellEnd"/>
      <w:r w:rsidR="00AE5F68" w:rsidRPr="00A377B1">
        <w:rPr>
          <w:rFonts w:ascii="Arial" w:hAnsi="Arial" w:cs="Arial"/>
          <w:color w:val="000000"/>
          <w:lang w:val="en-US"/>
        </w:rPr>
        <w:t xml:space="preserve"> </w:t>
      </w:r>
      <w:proofErr w:type="spellStart"/>
      <w:r w:rsidR="00AE5F68" w:rsidRPr="00A377B1">
        <w:rPr>
          <w:rFonts w:ascii="Arial" w:hAnsi="Arial" w:cs="Arial"/>
          <w:color w:val="000000"/>
          <w:lang w:val="en-US"/>
        </w:rPr>
        <w:t>plin</w:t>
      </w:r>
      <w:proofErr w:type="spellEnd"/>
      <w:r w:rsidR="00AE5F68" w:rsidRPr="00A377B1">
        <w:rPr>
          <w:rFonts w:ascii="Arial" w:hAnsi="Arial" w:cs="Arial"/>
          <w:color w:val="000000"/>
          <w:lang w:val="en-US"/>
        </w:rPr>
        <w:t xml:space="preserve"> (Natural Gas), </w:t>
      </w:r>
      <w:proofErr w:type="spellStart"/>
      <w:r w:rsidR="00AE5F68" w:rsidRPr="00A377B1">
        <w:rPr>
          <w:rFonts w:ascii="Arial" w:hAnsi="Arial" w:cs="Arial"/>
          <w:color w:val="000000"/>
          <w:lang w:val="en-US"/>
        </w:rPr>
        <w:t>Zagrebačka</w:t>
      </w:r>
      <w:proofErr w:type="spellEnd"/>
      <w:r w:rsidR="00AE5F68" w:rsidRPr="00A377B1">
        <w:rPr>
          <w:rFonts w:ascii="Arial" w:hAnsi="Arial" w:cs="Arial"/>
          <w:color w:val="000000"/>
          <w:lang w:val="en-US"/>
        </w:rPr>
        <w:t xml:space="preserve"> </w:t>
      </w:r>
      <w:proofErr w:type="spellStart"/>
      <w:proofErr w:type="gramStart"/>
      <w:r w:rsidR="00AE5F68" w:rsidRPr="00A377B1">
        <w:rPr>
          <w:rFonts w:ascii="Arial" w:hAnsi="Arial" w:cs="Arial"/>
          <w:color w:val="000000"/>
          <w:lang w:val="en-US"/>
        </w:rPr>
        <w:t>banka</w:t>
      </w:r>
      <w:proofErr w:type="spellEnd"/>
      <w:proofErr w:type="gramEnd"/>
      <w:r w:rsidR="00AE5F68" w:rsidRPr="00A377B1">
        <w:rPr>
          <w:rFonts w:ascii="Arial" w:hAnsi="Arial" w:cs="Arial"/>
          <w:color w:val="000000"/>
          <w:lang w:val="en-US"/>
        </w:rPr>
        <w:t xml:space="preserve"> (the Bank of Zagreb) and the Atlantic group. The Croatian companies featured on the list are mainly in the consumer goods and energy sectors. The public companies that employ the most workers are Croatian Railways, Croatian Post, Croatian Electricity (HEP) and Croatian Forests.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Information at regional level is also available</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employment and unemployment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6" w:history="1">
        <w:r w:rsidR="00F52DD8" w:rsidRPr="00A377B1">
          <w:rPr>
            <w:rStyle w:val="Hyperlink"/>
            <w:rFonts w:ascii="Arial" w:hAnsi="Arial" w:cs="Arial"/>
            <w:lang w:val="en-US"/>
          </w:rPr>
          <w:t>http://ec.europa.eu/eurostat/web/lfs/data/database</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age, quarterly, seasonally adjusted data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77"/>
        <w:gridCol w:w="2164"/>
        <w:gridCol w:w="1897"/>
        <w:gridCol w:w="1750"/>
      </w:tblGrid>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TIME/AGE</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&lt;25</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25-74</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2011Q1</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13.5</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37.2</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11.1</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2011Q2</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14.0</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37.1</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11.7</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2011Q3</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13.6</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37.3</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11.5</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2011Q4</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13.9</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35.2</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12.0</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2012Q1</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15.4</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39.7</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13.4</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2012Q2</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15.1</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39.6</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13.0</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2012Q3</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15.7</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42.1</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13.3</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2012Q4</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17.5</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46.7</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14.8</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2013Q1</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17.0</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52.6</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14.1</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2013Q2</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17.3</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51.3</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14.3</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2013Q3</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17.9</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48.0</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15.2</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2013Q4</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17.4</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48.2</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14.6</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2014Q1</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17.3</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44.7</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14.7</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2014Q2</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16.9</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44.9</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14.3</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2014Q3</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16.9</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45.8</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14.2</w:t>
            </w:r>
          </w:p>
        </w:tc>
      </w:tr>
      <w:tr w:rsidR="00AE5F68" w:rsidRPr="00A377B1" w:rsidTr="00A2049A">
        <w:trPr>
          <w:trHeight w:val="276"/>
        </w:trPr>
        <w:tc>
          <w:tcPr>
            <w:tcW w:w="187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2014Q4</w:t>
            </w:r>
          </w:p>
        </w:tc>
        <w:tc>
          <w:tcPr>
            <w:tcW w:w="116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18.1</w:t>
            </w:r>
          </w:p>
        </w:tc>
        <w:tc>
          <w:tcPr>
            <w:tcW w:w="1021"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46.4</w:t>
            </w:r>
          </w:p>
        </w:tc>
        <w:tc>
          <w:tcPr>
            <w:tcW w:w="94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15.3</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region, annually</w:t>
      </w:r>
    </w:p>
    <w:tbl>
      <w:tblPr>
        <w:tblW w:w="5000" w:type="pct"/>
        <w:tblLook w:val="0000" w:firstRow="0" w:lastRow="0" w:firstColumn="0" w:lastColumn="0" w:noHBand="0" w:noVBand="0"/>
      </w:tblPr>
      <w:tblGrid>
        <w:gridCol w:w="4970"/>
        <w:gridCol w:w="1440"/>
        <w:gridCol w:w="1440"/>
        <w:gridCol w:w="1438"/>
      </w:tblGrid>
      <w:tr w:rsidR="00AE5F68" w:rsidRPr="00A377B1" w:rsidTr="00A2049A">
        <w:trPr>
          <w:trHeight w:val="276"/>
        </w:trPr>
        <w:tc>
          <w:tcPr>
            <w:tcW w:w="267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GEO/TIME</w:t>
            </w:r>
          </w:p>
        </w:tc>
        <w:tc>
          <w:tcPr>
            <w:tcW w:w="775"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775"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775"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r>
      <w:tr w:rsidR="00AE5F68" w:rsidRPr="00A377B1" w:rsidTr="00A2049A">
        <w:trPr>
          <w:trHeight w:val="276"/>
        </w:trPr>
        <w:tc>
          <w:tcPr>
            <w:tcW w:w="267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Hrvatska</w:t>
            </w:r>
            <w:proofErr w:type="spellEnd"/>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13.7</w:t>
            </w:r>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15.9</w:t>
            </w:r>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17.3</w:t>
            </w:r>
          </w:p>
        </w:tc>
      </w:tr>
      <w:tr w:rsidR="00AE5F68" w:rsidRPr="00A377B1" w:rsidTr="00A2049A">
        <w:trPr>
          <w:trHeight w:val="276"/>
        </w:trPr>
        <w:tc>
          <w:tcPr>
            <w:tcW w:w="267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Jadranska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Hrvatska</w:t>
            </w:r>
            <w:proofErr w:type="spellEnd"/>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13.3</w:t>
            </w:r>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14.8</w:t>
            </w:r>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15.0</w:t>
            </w:r>
          </w:p>
        </w:tc>
      </w:tr>
      <w:tr w:rsidR="00AE5F68" w:rsidRPr="00A377B1" w:rsidTr="00A2049A">
        <w:trPr>
          <w:trHeight w:val="276"/>
        </w:trPr>
        <w:tc>
          <w:tcPr>
            <w:tcW w:w="267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Kontinentalna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Hrvatska</w:t>
            </w:r>
            <w:proofErr w:type="spellEnd"/>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13.9</w:t>
            </w:r>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16.5</w:t>
            </w:r>
          </w:p>
        </w:tc>
        <w:tc>
          <w:tcPr>
            <w:tcW w:w="77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18.3</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registered employment and unemployment rate</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Croatian Bureau of Statistics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 and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lastRenderedPageBreak/>
        <w:t>Address</w:t>
      </w:r>
      <w:r w:rsidRPr="00A377B1">
        <w:rPr>
          <w:rFonts w:ascii="Arial" w:hAnsi="Arial" w:cs="Arial"/>
          <w:color w:val="000000"/>
          <w:lang w:val="en-US"/>
        </w:rPr>
        <w:t xml:space="preserve">: </w:t>
      </w:r>
      <w:hyperlink r:id="rId17" w:history="1">
        <w:r w:rsidRPr="00A377B1">
          <w:rPr>
            <w:rStyle w:val="Hyperlink"/>
            <w:rFonts w:ascii="Arial" w:hAnsi="Arial" w:cs="Arial"/>
            <w:lang w:val="en-US"/>
          </w:rPr>
          <w:t>http://www.dzs.hr/Hrv_Eng/publication/2015/09-02-01_02_2015.htm</w:t>
        </w:r>
      </w:hyperlink>
    </w:p>
    <w:p w:rsidR="00AE5F68" w:rsidRDefault="00AE5F68" w:rsidP="00BE2CC7">
      <w:pPr>
        <w:spacing w:line="360" w:lineRule="auto"/>
        <w:jc w:val="both"/>
        <w:rPr>
          <w:rFonts w:ascii="Arial" w:hAnsi="Arial" w:cs="Arial"/>
          <w:lang w:val="en-US"/>
        </w:rPr>
      </w:pPr>
      <w:r w:rsidRPr="00A377B1">
        <w:rPr>
          <w:rFonts w:ascii="Arial" w:hAnsi="Arial" w:cs="Arial"/>
          <w:lang w:val="en-US"/>
        </w:rPr>
        <w:t> </w:t>
      </w:r>
    </w:p>
    <w:p w:rsidR="004009EE" w:rsidRPr="00A377B1" w:rsidRDefault="004009EE"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registered unemployment, vacancies, flows to and from unemployment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Hrvatski</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zavod</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zapošljavanje</w:t>
      </w:r>
      <w:proofErr w:type="spellEnd"/>
      <w:r w:rsidRPr="00A377B1">
        <w:rPr>
          <w:rFonts w:ascii="Arial" w:hAnsi="Arial" w:cs="Arial"/>
          <w:color w:val="000000"/>
          <w:lang w:val="en-US"/>
        </w:rPr>
        <w:t xml:space="preserve"> (Croatian Employment Service)</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 and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8" w:history="1">
        <w:r w:rsidR="00F52DD8" w:rsidRPr="00A377B1">
          <w:rPr>
            <w:rStyle w:val="Hyperlink"/>
            <w:rFonts w:ascii="Arial" w:hAnsi="Arial" w:cs="Arial"/>
            <w:lang w:val="en-US"/>
          </w:rPr>
          <w:t>http://www.hzz.hr/UserDocsImages/stat_bilten_02_2015.pdf</w:t>
        </w:r>
      </w:hyperlink>
    </w:p>
    <w:p w:rsidR="00AE5F68" w:rsidRPr="00A377B1" w:rsidRDefault="00AE5F68" w:rsidP="00BE2CC7">
      <w:pPr>
        <w:spacing w:line="360" w:lineRule="auto"/>
        <w:jc w:val="both"/>
        <w:rPr>
          <w:rFonts w:ascii="Arial" w:hAnsi="Arial" w:cs="Arial"/>
          <w:color w:val="000000"/>
          <w:lang w:val="en-US"/>
        </w:rPr>
      </w:pPr>
    </w:p>
    <w:p w:rsidR="00871B45" w:rsidRPr="00A377B1" w:rsidRDefault="00871B45"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5" w:name="_Toc418169212"/>
      <w:r w:rsidRPr="00A377B1">
        <w:rPr>
          <w:lang w:val="en-US"/>
        </w:rPr>
        <w:t>ITALY</w:t>
      </w:r>
      <w:bookmarkEnd w:id="5"/>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Short overview of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 English and other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19" w:history="1">
        <w:r w:rsidRPr="00A377B1">
          <w:rPr>
            <w:rStyle w:val="Hyperlink"/>
            <w:rFonts w:ascii="Arial" w:hAnsi="Arial" w:cs="Arial"/>
            <w:lang w:val="en-US"/>
          </w:rPr>
          <w:t>https://ec.europa.eu/eures/main.jsp?catId=2642&amp;lmi=Y&amp;acro=lmi&amp;lang=en&amp;recordLang=en&amp;parentId=&amp;countryId=IT&amp;regionId=IT0&amp;nuts2Code= &amp;nuts3Code=</w:t>
        </w:r>
        <w:proofErr w:type="spellStart"/>
        <w:r w:rsidRPr="00A377B1">
          <w:rPr>
            <w:rStyle w:val="Hyperlink"/>
            <w:rFonts w:ascii="Arial" w:hAnsi="Arial" w:cs="Arial"/>
            <w:lang w:val="en-US"/>
          </w:rPr>
          <w:t>null&amp;mode</w:t>
        </w:r>
        <w:proofErr w:type="spellEnd"/>
        <w:r w:rsidRPr="00A377B1">
          <w:rPr>
            <w:rStyle w:val="Hyperlink"/>
            <w:rFonts w:ascii="Arial" w:hAnsi="Arial" w:cs="Arial"/>
            <w:lang w:val="en-US"/>
          </w:rPr>
          <w:t>=</w:t>
        </w:r>
        <w:proofErr w:type="spellStart"/>
        <w:r w:rsidRPr="00A377B1">
          <w:rPr>
            <w:rStyle w:val="Hyperlink"/>
            <w:rFonts w:ascii="Arial" w:hAnsi="Arial" w:cs="Arial"/>
            <w:lang w:val="en-US"/>
          </w:rPr>
          <w:t>text&amp;regionName</w:t>
        </w:r>
        <w:proofErr w:type="spellEnd"/>
        <w:r w:rsidRPr="00A377B1">
          <w:rPr>
            <w:rStyle w:val="Hyperlink"/>
            <w:rFonts w:ascii="Arial" w:hAnsi="Arial" w:cs="Arial"/>
            <w:lang w:val="en-US"/>
          </w:rPr>
          <w:t>=National Level</w:t>
        </w:r>
      </w:hyperlink>
    </w:p>
    <w:p w:rsidR="00AE5F68" w:rsidRPr="00A377B1" w:rsidRDefault="00AE5F68" w:rsidP="00BE2CC7">
      <w:pPr>
        <w:spacing w:line="360" w:lineRule="auto"/>
        <w:jc w:val="both"/>
        <w:rPr>
          <w:rFonts w:ascii="Arial" w:hAnsi="Arial" w:cs="Arial"/>
          <w:color w:val="000000"/>
          <w:u w:val="single"/>
          <w:lang w:val="en-US"/>
        </w:rPr>
      </w:pPr>
      <w:r w:rsidRPr="00A377B1">
        <w:rPr>
          <w:rFonts w:ascii="Arial" w:hAnsi="Arial" w:cs="Arial"/>
          <w:color w:val="000000"/>
          <w:u w:val="single"/>
          <w:lang w:val="en-US"/>
        </w:rPr>
        <w:t>Example:</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Month after month, the Italian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is hitting new lows, and so far has failed to respond to the first signs of economic recovery which surfaced in late 2013; neither the mild recovery trend in the course of the year nor the further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reform (which is still to take actual regulatory form), will be reflected in the short term on the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According to all observers the imbalance between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supply and demand will continue to worsen in the course of 2014, albeit at a less sustained rhythm than in the past. Any real improvement will only be recorded next year.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In the meantime unemployment has hit a historical high in absolute terms, passing for the first time in February the 3 million people mark, 272 000 more than 12 months earlier (+9.0%), including 45 000 new jobless people in the last three months (+1.4%). About three fourths of the increase are attributable to men, who in one year rose by 202 000 (+12.3%); the rest are women, whose number increased by 70 000, or plus 5.0%. The unemployment rate, which has risen to an average of 13% (and of more than 42% for young people up to 24 years), was 12.5% for men and 13.6% for women, with a difference of just more than one percent, the smallest ever.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The rise in unemployment was partly curbed by a decline in the jobseeker population of 92 000 people, as more people dropped out of the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discouraged by the unfruitful search for employment or did not even start seeking it. The rise in unemployment was boosted, first and foremost, be the contraction in employed workers, by no less than 365 000, on average 30 000 per month: the only timid sign of improvement is that between December 2013 and February 2014 the average dropped to 21 000 people per month.</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lastRenderedPageBreak/>
        <w:t xml:space="preserve">The Excelsior survey data for the second quarter, albeit unexpectedly positive, have done little to improve the situation. The 250 000 planned entries (new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and “atypical” employment contracts) when compared against the number of jobseekers in February (i.e. at the start of the forecast period) amount to a “queue” of 1 322 people every 100 jobs; compared with the previous quarter, the queue has shortened by 442 people but, compared with the previous year, it has become 16 people longer. An even longer “queue” is recorded for each of the almost 204 000 planned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(more than half of which with seasonal contract): no less than 1 625 people every 100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over 45 more than 12 months earlier.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Information at regional level is also available</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employment and unemployment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20" w:history="1">
        <w:r w:rsidR="00F52DD8" w:rsidRPr="00A377B1">
          <w:rPr>
            <w:rStyle w:val="Hyperlink"/>
            <w:rFonts w:ascii="Arial" w:hAnsi="Arial" w:cs="Arial"/>
            <w:lang w:val="en-US"/>
          </w:rPr>
          <w:t>http://ec.europa.eu/eurostat/web/lfs/data/database</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age, quarterly, seasonally adjusted data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40"/>
        <w:gridCol w:w="2142"/>
        <w:gridCol w:w="1975"/>
        <w:gridCol w:w="1731"/>
      </w:tblGrid>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TIME/AGE</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&lt;25</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25-74</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2011Q1</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7.9</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27.5</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6.5</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2011Q2</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7.9</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28.5</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6.5</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2011Q3</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8.6</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29.5</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7.1</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2011Q4</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30.8</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7.7</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2012Q1</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9.9</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33.8</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8.2</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2012Q2</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10.6</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35.1</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8.8</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2012Q3</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10.7</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35.3</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9.0</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2012Q4</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11.3</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37.8</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2013Q1</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11.9</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38.9</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10.0</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2013Q2</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12.1</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38.3</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10.3</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2013Q3</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12.2</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40.7</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10.3</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2013Q4</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12.4</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42.2</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10.4</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2014Q1</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12.6</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43.2</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10.5</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2014Q2</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12.4</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42.6</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10.4</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2014Q3</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12.8</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42.8</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10.7</w:t>
            </w:r>
          </w:p>
        </w:tc>
      </w:tr>
      <w:tr w:rsidR="00AE5F68" w:rsidRPr="00A377B1" w:rsidTr="00A2049A">
        <w:trPr>
          <w:trHeight w:val="276"/>
        </w:trPr>
        <w:tc>
          <w:tcPr>
            <w:tcW w:w="185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2014Q4</w:t>
            </w:r>
          </w:p>
        </w:tc>
        <w:tc>
          <w:tcPr>
            <w:tcW w:w="115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13.0</w:t>
            </w:r>
          </w:p>
        </w:tc>
        <w:tc>
          <w:tcPr>
            <w:tcW w:w="1063"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42.3</w:t>
            </w:r>
          </w:p>
        </w:tc>
        <w:tc>
          <w:tcPr>
            <w:tcW w:w="932"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11.0</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region, annually</w:t>
      </w:r>
    </w:p>
    <w:tbl>
      <w:tblPr>
        <w:tblW w:w="5000" w:type="pct"/>
        <w:tblLook w:val="0000" w:firstRow="0" w:lastRow="0" w:firstColumn="0" w:lastColumn="0" w:noHBand="0" w:noVBand="0"/>
      </w:tblPr>
      <w:tblGrid>
        <w:gridCol w:w="5750"/>
        <w:gridCol w:w="1193"/>
        <w:gridCol w:w="1193"/>
        <w:gridCol w:w="1152"/>
      </w:tblGrid>
      <w:tr w:rsidR="00AE5F68" w:rsidRPr="00A377B1" w:rsidTr="00A2049A">
        <w:trPr>
          <w:trHeight w:val="276"/>
        </w:trPr>
        <w:tc>
          <w:tcPr>
            <w:tcW w:w="309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GEO/TIME</w:t>
            </w:r>
          </w:p>
        </w:tc>
        <w:tc>
          <w:tcPr>
            <w:tcW w:w="64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64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620"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r>
      <w:tr w:rsidR="00AE5F68" w:rsidRPr="00A377B1" w:rsidTr="00A2049A">
        <w:trPr>
          <w:trHeight w:val="276"/>
        </w:trPr>
        <w:tc>
          <w:tcPr>
            <w:tcW w:w="309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Italy</w:t>
            </w:r>
          </w:p>
        </w:tc>
        <w:tc>
          <w:tcPr>
            <w:tcW w:w="64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8.4</w:t>
            </w:r>
          </w:p>
        </w:tc>
        <w:tc>
          <w:tcPr>
            <w:tcW w:w="64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10.7</w:t>
            </w:r>
          </w:p>
        </w:tc>
        <w:tc>
          <w:tcPr>
            <w:tcW w:w="620"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12.1</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Nord-</w:t>
            </w:r>
            <w:proofErr w:type="spellStart"/>
            <w:r w:rsidRPr="00A377B1">
              <w:rPr>
                <w:rFonts w:ascii="Arial" w:hAnsi="Arial" w:cs="Arial"/>
                <w:color w:val="000000"/>
                <w:lang w:val="en-US"/>
              </w:rPr>
              <w:t>Ovest</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6.3</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8.0</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Piemonte</w:t>
            </w:r>
            <w:bookmarkStart w:id="6" w:name="_GoBack"/>
            <w:bookmarkEnd w:id="6"/>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7.6</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10.5</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Valle d'Aosta/</w:t>
            </w:r>
            <w:proofErr w:type="spellStart"/>
            <w:r w:rsidRPr="00A377B1">
              <w:rPr>
                <w:rFonts w:ascii="Arial" w:hAnsi="Arial" w:cs="Arial"/>
                <w:color w:val="000000"/>
                <w:lang w:val="en-US"/>
              </w:rPr>
              <w:t>Vallée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d'Aoste</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7.1</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8.3</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lastRenderedPageBreak/>
              <w:t>Liguria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6.4</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8.1</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Lombardia</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5.7</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7.4</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8.0</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Nord-</w:t>
            </w:r>
            <w:proofErr w:type="spellStart"/>
            <w:r w:rsidRPr="00A377B1">
              <w:rPr>
                <w:rFonts w:ascii="Arial" w:hAnsi="Arial" w:cs="Arial"/>
                <w:color w:val="000000"/>
                <w:lang w:val="en-US"/>
              </w:rPr>
              <w:t>Est</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5.0</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6.6</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7.7</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Provincia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Autonoma</w:t>
            </w:r>
            <w:proofErr w:type="spellEnd"/>
            <w:r w:rsidRPr="00A377B1">
              <w:rPr>
                <w:rFonts w:ascii="Arial" w:hAnsi="Arial" w:cs="Arial"/>
                <w:color w:val="000000"/>
                <w:lang w:val="en-US"/>
              </w:rPr>
              <w:t xml:space="preserve"> di Bolzano/</w:t>
            </w:r>
            <w:proofErr w:type="spellStart"/>
            <w:r w:rsidRPr="00A377B1">
              <w:rPr>
                <w:rFonts w:ascii="Arial" w:hAnsi="Arial" w:cs="Arial"/>
                <w:color w:val="000000"/>
                <w:lang w:val="en-US"/>
              </w:rPr>
              <w:t>Bozen</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4.1</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Provincia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Autonoma</w:t>
            </w:r>
            <w:proofErr w:type="spellEnd"/>
            <w:r w:rsidRPr="00A377B1">
              <w:rPr>
                <w:rFonts w:ascii="Arial" w:hAnsi="Arial" w:cs="Arial"/>
                <w:color w:val="000000"/>
                <w:lang w:val="en-US"/>
              </w:rPr>
              <w:t xml:space="preserve"> di Trento</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6.1</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6.5</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Veneto</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4.9</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6.4</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7.6</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Friuli-Venezia Giulia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5.2</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6.7</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7.7</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Emilia-Romagna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5.2</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7.0</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8.4</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Centro (IT)</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7.5</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10.7</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Toscana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6.3</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7.8</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8.7</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Umbria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6.4</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9.5</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10.3</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Marche</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6.8</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9.1</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10.9</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Lazio</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8.7</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10.6</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12.0</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Sud</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13.3</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16.9</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19.5</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Abruzzo</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8.6</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10.8</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11.3</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Molise</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9.9</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12.0</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15.6</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Campania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15.4</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19.2</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21.5</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Puglia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13.2</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15.7</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19.7</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Basilicata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11.9</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14.5</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15.2</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Calabria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12.7</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19.4</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22.3</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Isole</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14.0</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17.5</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Sicilia</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14.3</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18.4</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21.0</w:t>
            </w:r>
          </w:p>
        </w:tc>
      </w:tr>
      <w:tr w:rsidR="00AE5F68" w:rsidRPr="00A377B1" w:rsidTr="00A2049A">
        <w:trPr>
          <w:trHeight w:val="276"/>
        </w:trPr>
        <w:tc>
          <w:tcPr>
            <w:tcW w:w="3096"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Sardegna</w:t>
            </w:r>
            <w:proofErr w:type="spellEnd"/>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13.5</w:t>
            </w:r>
          </w:p>
        </w:tc>
        <w:tc>
          <w:tcPr>
            <w:tcW w:w="64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15.4</w:t>
            </w:r>
          </w:p>
        </w:tc>
        <w:tc>
          <w:tcPr>
            <w:tcW w:w="620"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17.5</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Data on employment, inflow and outflow rates in enterprises, in eleven regions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Network </w:t>
      </w:r>
      <w:proofErr w:type="spellStart"/>
      <w:r w:rsidRPr="00A377B1">
        <w:rPr>
          <w:rFonts w:ascii="Arial" w:hAnsi="Arial" w:cs="Arial"/>
          <w:color w:val="000000"/>
          <w:lang w:val="en-US"/>
        </w:rPr>
        <w:t>SeCO</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21" w:history="1">
        <w:r w:rsidR="00F52DD8" w:rsidRPr="00A377B1">
          <w:rPr>
            <w:rStyle w:val="Hyperlink"/>
            <w:rFonts w:ascii="Arial" w:hAnsi="Arial" w:cs="Arial"/>
            <w:lang w:val="en-US"/>
          </w:rPr>
          <w:t>http://www.regione.fvg.it/rafvg/export/sites/default/RAFVG/formazione-lavoro/dati-analisi-mercato-lavoro/allegati/SeCO_2013_04.pdf</w:t>
        </w:r>
      </w:hyperlink>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employment, unemployment, rates, inflow and outflow rates in enterprises, in Friuli-Venezia and Giulia region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Friuli-Venezia and Giulia region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w:t>
      </w:r>
    </w:p>
    <w:p w:rsidR="00871B45"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 xml:space="preserve">Address: </w:t>
      </w:r>
      <w:hyperlink r:id="rId22" w:history="1">
        <w:r w:rsidR="00F52DD8" w:rsidRPr="00A377B1">
          <w:rPr>
            <w:rStyle w:val="Hyperlink"/>
            <w:rFonts w:ascii="Arial" w:hAnsi="Arial" w:cs="Arial"/>
            <w:lang w:val="en-US"/>
          </w:rPr>
          <w:t>http://www.regione.fvg.it/rafvg/export/sites/default/RAFVG/formazione-lavoro/dati-analisi-mercato-lavoro/allegati/mdl2014_evidenze2013_1.pdf</w:t>
        </w:r>
      </w:hyperlink>
    </w:p>
    <w:p w:rsidR="00AE5F68" w:rsidRDefault="00AE5F68" w:rsidP="00BE2CC7">
      <w:pPr>
        <w:spacing w:line="360" w:lineRule="auto"/>
        <w:jc w:val="both"/>
        <w:rPr>
          <w:rFonts w:ascii="Arial" w:hAnsi="Arial" w:cs="Arial"/>
          <w:color w:val="000000"/>
          <w:lang w:val="en-US"/>
        </w:rPr>
      </w:pPr>
    </w:p>
    <w:p w:rsidR="008D4A54" w:rsidRPr="00A377B1" w:rsidRDefault="008D4A54"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7" w:name="_Toc418169213"/>
      <w:r w:rsidRPr="00A377B1">
        <w:rPr>
          <w:lang w:val="en-US"/>
        </w:rPr>
        <w:lastRenderedPageBreak/>
        <w:t>SLOVENIA</w:t>
      </w:r>
      <w:bookmarkEnd w:id="7"/>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Short overview of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 English and other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23" w:history="1">
        <w:r w:rsidRPr="00A377B1">
          <w:rPr>
            <w:rStyle w:val="Hyperlink"/>
            <w:rFonts w:ascii="Arial" w:hAnsi="Arial" w:cs="Arial"/>
            <w:lang w:val="en-US"/>
          </w:rPr>
          <w:t>https://ec.europa.eu/eures/main.jsp?catId=2815&amp;lmi=Y&amp;acro=lmi&amp;lang=en&amp;recordLang=en&amp;parentId=&amp;countryId=SI&amp;regionId=SI0&amp;nuts2Code= &amp;nuts3Code=</w:t>
        </w:r>
        <w:proofErr w:type="spellStart"/>
        <w:r w:rsidRPr="00A377B1">
          <w:rPr>
            <w:rStyle w:val="Hyperlink"/>
            <w:rFonts w:ascii="Arial" w:hAnsi="Arial" w:cs="Arial"/>
            <w:lang w:val="en-US"/>
          </w:rPr>
          <w:t>null&amp;mode</w:t>
        </w:r>
        <w:proofErr w:type="spellEnd"/>
        <w:r w:rsidRPr="00A377B1">
          <w:rPr>
            <w:rStyle w:val="Hyperlink"/>
            <w:rFonts w:ascii="Arial" w:hAnsi="Arial" w:cs="Arial"/>
            <w:lang w:val="en-US"/>
          </w:rPr>
          <w:t>=</w:t>
        </w:r>
        <w:proofErr w:type="spellStart"/>
        <w:r w:rsidRPr="00A377B1">
          <w:rPr>
            <w:rStyle w:val="Hyperlink"/>
            <w:rFonts w:ascii="Arial" w:hAnsi="Arial" w:cs="Arial"/>
            <w:lang w:val="en-US"/>
          </w:rPr>
          <w:t>text&amp;regionName</w:t>
        </w:r>
        <w:proofErr w:type="spellEnd"/>
        <w:r w:rsidRPr="00A377B1">
          <w:rPr>
            <w:rStyle w:val="Hyperlink"/>
            <w:rFonts w:ascii="Arial" w:hAnsi="Arial" w:cs="Arial"/>
            <w:lang w:val="en-US"/>
          </w:rPr>
          <w:t>=National Level</w:t>
        </w:r>
      </w:hyperlink>
    </w:p>
    <w:p w:rsidR="00AE5F68" w:rsidRPr="00A377B1" w:rsidRDefault="00AE5F68" w:rsidP="00BE2CC7">
      <w:pPr>
        <w:spacing w:line="360" w:lineRule="auto"/>
        <w:jc w:val="both"/>
        <w:rPr>
          <w:rFonts w:ascii="Arial" w:hAnsi="Arial" w:cs="Arial"/>
          <w:color w:val="000000"/>
          <w:u w:val="single"/>
          <w:lang w:val="en-US"/>
        </w:rPr>
      </w:pPr>
      <w:r w:rsidRPr="00A377B1">
        <w:rPr>
          <w:rFonts w:ascii="Arial" w:hAnsi="Arial" w:cs="Arial"/>
          <w:color w:val="000000"/>
          <w:u w:val="single"/>
          <w:lang w:val="en-US"/>
        </w:rPr>
        <w:t>Example:</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Slovenia is a central European country, bordering Austria (to the north), Italy (to the west), Hungary (to the north-east) and Croatia (to the east and south). It has a surface area of 20 273 km</w:t>
      </w:r>
      <w:r w:rsidRPr="00A377B1">
        <w:rPr>
          <w:rFonts w:ascii="Arial" w:hAnsi="Arial" w:cs="Arial"/>
          <w:color w:val="000000"/>
          <w:vertAlign w:val="superscript"/>
          <w:lang w:val="en-US"/>
        </w:rPr>
        <w:t>2</w:t>
      </w:r>
      <w:r w:rsidRPr="00A377B1">
        <w:rPr>
          <w:rFonts w:ascii="Arial" w:hAnsi="Arial" w:cs="Arial"/>
          <w:color w:val="000000"/>
          <w:lang w:val="en-US"/>
        </w:rPr>
        <w:t xml:space="preserve"> and a population of 2 060 868. The capital city is Ljubljana and the second largest city is Maribor.</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The country is divided into 12 statistical regions; these differ considerably from each other in terms of both geographical characteristics and the level of economic development. The regions in the western part are the most developed and are mainly service-based, while the eastern part of the country is less developed, more sparsely populated and to a larger extent directed towards farming and industrial activity. The economically most developed region is Central Slovenia, which is also the administrative heart of the country. This region also has the most companies and the most employees. Many residents from other regions commute to work there.</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 xml:space="preserve">Central Slovenia is significantly different from the less developed </w:t>
      </w:r>
      <w:proofErr w:type="spellStart"/>
      <w:r w:rsidR="00AE5F68" w:rsidRPr="00A377B1">
        <w:rPr>
          <w:rFonts w:ascii="Arial" w:hAnsi="Arial" w:cs="Arial"/>
          <w:color w:val="000000"/>
          <w:lang w:val="en-US"/>
        </w:rPr>
        <w:t>Pomurska</w:t>
      </w:r>
      <w:proofErr w:type="spellEnd"/>
      <w:r w:rsidR="00AE5F68" w:rsidRPr="00A377B1">
        <w:rPr>
          <w:rFonts w:ascii="Arial" w:hAnsi="Arial" w:cs="Arial"/>
          <w:color w:val="000000"/>
          <w:lang w:val="en-US"/>
        </w:rPr>
        <w:t xml:space="preserve"> region, in the north-east of the country. The latter is mostly an agricultural region, and companies there are mostly involved in textiles, food and metal production. The region also stands out as having a high unemployment rate.</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 xml:space="preserve">The </w:t>
      </w:r>
      <w:proofErr w:type="spellStart"/>
      <w:r w:rsidR="00AE5F68" w:rsidRPr="00A377B1">
        <w:rPr>
          <w:rFonts w:ascii="Arial" w:hAnsi="Arial" w:cs="Arial"/>
          <w:color w:val="000000"/>
          <w:lang w:val="en-US"/>
        </w:rPr>
        <w:t>Zasavska</w:t>
      </w:r>
      <w:proofErr w:type="spellEnd"/>
      <w:r w:rsidR="00AE5F68" w:rsidRPr="00A377B1">
        <w:rPr>
          <w:rFonts w:ascii="Arial" w:hAnsi="Arial" w:cs="Arial"/>
          <w:color w:val="000000"/>
          <w:lang w:val="en-US"/>
        </w:rPr>
        <w:t xml:space="preserve"> region also faces deteriorating economic conditions, a rapid fall in jobs and ever increasing unemployment, which is now the highest in the country. This region, also in the eastern part of Slovenia, is the smallest statistical region in the country by surface area and population, but ranks second by population density. It is industrial in character, with its economy dominated by a mining company (</w:t>
      </w:r>
      <w:proofErr w:type="spellStart"/>
      <w:r w:rsidR="00AE5F68" w:rsidRPr="00A377B1">
        <w:rPr>
          <w:rFonts w:ascii="Arial" w:hAnsi="Arial" w:cs="Arial"/>
          <w:color w:val="000000"/>
          <w:lang w:val="en-US"/>
        </w:rPr>
        <w:t>Rudnik</w:t>
      </w:r>
      <w:proofErr w:type="spellEnd"/>
      <w:r w:rsidR="00AE5F68" w:rsidRPr="00A377B1">
        <w:rPr>
          <w:rFonts w:ascii="Arial" w:hAnsi="Arial" w:cs="Arial"/>
          <w:color w:val="000000"/>
          <w:lang w:val="en-US"/>
        </w:rPr>
        <w:t xml:space="preserve"> </w:t>
      </w:r>
      <w:proofErr w:type="spellStart"/>
      <w:r w:rsidR="00AE5F68" w:rsidRPr="00A377B1">
        <w:rPr>
          <w:rFonts w:ascii="Arial" w:hAnsi="Arial" w:cs="Arial"/>
          <w:color w:val="000000"/>
          <w:lang w:val="en-US"/>
        </w:rPr>
        <w:t>Trbovlje-Hrastnik</w:t>
      </w:r>
      <w:proofErr w:type="spellEnd"/>
      <w:r w:rsidR="00AE5F68" w:rsidRPr="00A377B1">
        <w:rPr>
          <w:rFonts w:ascii="Arial" w:hAnsi="Arial" w:cs="Arial"/>
          <w:color w:val="000000"/>
          <w:lang w:val="en-US"/>
        </w:rPr>
        <w:t>), which is undergoing a phased shutdown, while the glassmaking, cement and chemical industries are quite developed. Another important company is a thermal power plant (</w:t>
      </w:r>
      <w:proofErr w:type="spellStart"/>
      <w:r w:rsidR="00AE5F68" w:rsidRPr="00A377B1">
        <w:rPr>
          <w:rFonts w:ascii="Arial" w:hAnsi="Arial" w:cs="Arial"/>
          <w:color w:val="000000"/>
          <w:lang w:val="en-US"/>
        </w:rPr>
        <w:t>Termoelektrarna</w:t>
      </w:r>
      <w:proofErr w:type="spellEnd"/>
      <w:r w:rsidR="00AE5F68" w:rsidRPr="00A377B1">
        <w:rPr>
          <w:rFonts w:ascii="Arial" w:hAnsi="Arial" w:cs="Arial"/>
          <w:color w:val="000000"/>
          <w:lang w:val="en-US"/>
        </w:rPr>
        <w:t xml:space="preserve"> </w:t>
      </w:r>
      <w:proofErr w:type="spellStart"/>
      <w:r w:rsidR="00AE5F68" w:rsidRPr="00A377B1">
        <w:rPr>
          <w:rFonts w:ascii="Arial" w:hAnsi="Arial" w:cs="Arial"/>
          <w:color w:val="000000"/>
          <w:lang w:val="en-US"/>
        </w:rPr>
        <w:t>Trbovlje</w:t>
      </w:r>
      <w:proofErr w:type="spellEnd"/>
      <w:r w:rsidR="00AE5F68" w:rsidRPr="00A377B1">
        <w:rPr>
          <w:rFonts w:ascii="Arial" w:hAnsi="Arial" w:cs="Arial"/>
          <w:color w:val="000000"/>
          <w:lang w:val="en-US"/>
        </w:rPr>
        <w:t>), which has however been operating at a loss for a considerable time.</w:t>
      </w:r>
    </w:p>
    <w:p w:rsidR="00AE5F68" w:rsidRPr="00A377B1" w:rsidRDefault="002D32EF" w:rsidP="002D32EF">
      <w:pPr>
        <w:spacing w:line="360" w:lineRule="auto"/>
        <w:ind w:firstLine="709"/>
        <w:jc w:val="both"/>
        <w:rPr>
          <w:rFonts w:ascii="Arial" w:hAnsi="Arial" w:cs="Arial"/>
          <w:color w:val="000000"/>
          <w:lang w:val="en-US"/>
        </w:rPr>
      </w:pPr>
      <w:r>
        <w:rPr>
          <w:rFonts w:ascii="Arial" w:hAnsi="Arial" w:cs="Arial"/>
          <w:color w:val="000000"/>
          <w:lang w:val="en-US"/>
        </w:rPr>
        <w:t> </w:t>
      </w:r>
      <w:r w:rsidR="00AE5F68" w:rsidRPr="00A377B1">
        <w:rPr>
          <w:rFonts w:ascii="Arial" w:hAnsi="Arial" w:cs="Arial"/>
          <w:color w:val="000000"/>
          <w:lang w:val="en-US"/>
        </w:rPr>
        <w:t xml:space="preserve">For the growth of the Slovenian economy, providing technological development and greater competitiveness on the developed Western markets is of key importance, since Slovenia is, given its small size and particularly in a crisis period that has reduced domestic spending, heavily dependent on the value of exports. Greater foreign demand indeed does have a positive impact on economic growth, which in the first half of this year stood at 2.5 %, indicating that after a crisis lasting several years the Slovenian economy is now starting to gradually recover. Despite the first signs of growth, however, conditions remain uncertain given a lack of foreign investment, company indebtedness and growing </w:t>
      </w:r>
      <w:r w:rsidR="00AE5F68" w:rsidRPr="00A377B1">
        <w:rPr>
          <w:rFonts w:ascii="Arial" w:hAnsi="Arial" w:cs="Arial"/>
          <w:color w:val="000000"/>
          <w:lang w:val="en-US"/>
        </w:rPr>
        <w:lastRenderedPageBreak/>
        <w:t xml:space="preserve">public debt. The restructuring of the economy, moving from </w:t>
      </w:r>
      <w:proofErr w:type="spellStart"/>
      <w:r w:rsidR="00AE5F68" w:rsidRPr="00A377B1">
        <w:rPr>
          <w:rFonts w:ascii="Arial" w:hAnsi="Arial" w:cs="Arial"/>
          <w:color w:val="000000"/>
          <w:lang w:val="en-US"/>
        </w:rPr>
        <w:t>labour-intensive</w:t>
      </w:r>
      <w:proofErr w:type="spellEnd"/>
      <w:r w:rsidR="00AE5F68" w:rsidRPr="00A377B1">
        <w:rPr>
          <w:rFonts w:ascii="Arial" w:hAnsi="Arial" w:cs="Arial"/>
          <w:color w:val="000000"/>
          <w:lang w:val="en-US"/>
        </w:rPr>
        <w:t xml:space="preserve"> to more technologically advanced industries, is taking</w:t>
      </w:r>
      <w:r w:rsidR="000C59A3" w:rsidRPr="00A377B1">
        <w:rPr>
          <w:rFonts w:ascii="Arial" w:hAnsi="Arial" w:cs="Arial"/>
          <w:color w:val="000000"/>
          <w:lang w:val="en-US"/>
        </w:rPr>
        <w:t xml:space="preserve"> </w:t>
      </w:r>
      <w:r w:rsidR="00AE5F68" w:rsidRPr="00A377B1">
        <w:rPr>
          <w:rFonts w:ascii="Arial" w:hAnsi="Arial" w:cs="Arial"/>
          <w:color w:val="000000"/>
          <w:lang w:val="en-US"/>
        </w:rPr>
        <w:t>place too slowly.</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In addition to manufacturing, the most important sectors of which being the production of metals, electrical appliances, motor vehicles, trailers and semi-trailers and — among export-oriented companies — basic pharmaceutical products and preparations, the main sectors and sources of employment are retail, construction, transportation and storage, and business services. The companies ranking as the largest employers in the country are: Mercator </w:t>
      </w:r>
      <w:proofErr w:type="spellStart"/>
      <w:r w:rsidRPr="00A377B1">
        <w:rPr>
          <w:rFonts w:ascii="Arial" w:hAnsi="Arial" w:cs="Arial"/>
          <w:color w:val="000000"/>
          <w:lang w:val="en-US"/>
        </w:rPr>
        <w:t>d.d</w:t>
      </w:r>
      <w:proofErr w:type="spellEnd"/>
      <w:r w:rsidRPr="00A377B1">
        <w:rPr>
          <w:rFonts w:ascii="Arial" w:hAnsi="Arial" w:cs="Arial"/>
          <w:color w:val="000000"/>
          <w:lang w:val="en-US"/>
        </w:rPr>
        <w:t xml:space="preserve">. (Ljubljana), </w:t>
      </w:r>
      <w:proofErr w:type="spellStart"/>
      <w:r w:rsidRPr="00A377B1">
        <w:rPr>
          <w:rFonts w:ascii="Arial" w:hAnsi="Arial" w:cs="Arial"/>
          <w:color w:val="000000"/>
          <w:lang w:val="en-US"/>
        </w:rPr>
        <w:t>Pošta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Slovenije</w:t>
      </w:r>
      <w:proofErr w:type="spellEnd"/>
      <w:r w:rsidRPr="00A377B1">
        <w:rPr>
          <w:rFonts w:ascii="Arial" w:hAnsi="Arial" w:cs="Arial"/>
          <w:color w:val="000000"/>
          <w:lang w:val="en-US"/>
        </w:rPr>
        <w:t xml:space="preserve"> d.o.o. (Maribor), </w:t>
      </w:r>
      <w:proofErr w:type="spellStart"/>
      <w:r w:rsidRPr="00A377B1">
        <w:rPr>
          <w:rFonts w:ascii="Arial" w:hAnsi="Arial" w:cs="Arial"/>
          <w:color w:val="000000"/>
          <w:lang w:val="en-US"/>
        </w:rPr>
        <w:t>Krka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xml:space="preserve">. (Novo </w:t>
      </w:r>
      <w:proofErr w:type="spellStart"/>
      <w:r w:rsidRPr="00A377B1">
        <w:rPr>
          <w:rFonts w:ascii="Arial" w:hAnsi="Arial" w:cs="Arial"/>
          <w:color w:val="000000"/>
          <w:lang w:val="en-US"/>
        </w:rPr>
        <w:t>Mesto</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Gorenje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w:t>
      </w:r>
      <w:proofErr w:type="spellStart"/>
      <w:r w:rsidRPr="00A377B1">
        <w:rPr>
          <w:rFonts w:ascii="Arial" w:hAnsi="Arial" w:cs="Arial"/>
          <w:color w:val="000000"/>
          <w:lang w:val="en-US"/>
        </w:rPr>
        <w:t>Velenje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Lek</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xml:space="preserve">. (Ljubljana), Telekom </w:t>
      </w:r>
      <w:proofErr w:type="spellStart"/>
      <w:r w:rsidRPr="00A377B1">
        <w:rPr>
          <w:rFonts w:ascii="Arial" w:hAnsi="Arial" w:cs="Arial"/>
          <w:color w:val="000000"/>
          <w:lang w:val="en-US"/>
        </w:rPr>
        <w:t>Slovenije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(Ljubljana), Slovenian Railways (SŽ)–</w:t>
      </w:r>
      <w:proofErr w:type="spellStart"/>
      <w:r w:rsidRPr="00A377B1">
        <w:rPr>
          <w:rFonts w:ascii="Arial" w:hAnsi="Arial" w:cs="Arial"/>
          <w:color w:val="000000"/>
          <w:lang w:val="en-US"/>
        </w:rPr>
        <w:t>Vleka</w:t>
      </w:r>
      <w:proofErr w:type="spellEnd"/>
      <w:r w:rsidRPr="00A377B1">
        <w:rPr>
          <w:rFonts w:ascii="Arial" w:hAnsi="Arial" w:cs="Arial"/>
          <w:color w:val="000000"/>
          <w:lang w:val="en-US"/>
        </w:rPr>
        <w:t xml:space="preserve"> in </w:t>
      </w:r>
      <w:proofErr w:type="spellStart"/>
      <w:r w:rsidRPr="00A377B1">
        <w:rPr>
          <w:rFonts w:ascii="Arial" w:hAnsi="Arial" w:cs="Arial"/>
          <w:color w:val="000000"/>
          <w:lang w:val="en-US"/>
        </w:rPr>
        <w:t>Tehnika</w:t>
      </w:r>
      <w:proofErr w:type="spellEnd"/>
      <w:r w:rsidRPr="00A377B1">
        <w:rPr>
          <w:rFonts w:ascii="Arial" w:hAnsi="Arial" w:cs="Arial"/>
          <w:color w:val="000000"/>
          <w:lang w:val="en-US"/>
        </w:rPr>
        <w:t xml:space="preserve"> (Ljubljana), </w:t>
      </w:r>
      <w:proofErr w:type="spellStart"/>
      <w:r w:rsidRPr="00A377B1">
        <w:rPr>
          <w:rFonts w:ascii="Arial" w:hAnsi="Arial" w:cs="Arial"/>
          <w:color w:val="000000"/>
          <w:lang w:val="en-US"/>
        </w:rPr>
        <w:t>Unior</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w:t>
      </w:r>
      <w:proofErr w:type="spellStart"/>
      <w:r w:rsidRPr="00A377B1">
        <w:rPr>
          <w:rFonts w:ascii="Arial" w:hAnsi="Arial" w:cs="Arial"/>
          <w:color w:val="000000"/>
          <w:lang w:val="en-US"/>
        </w:rPr>
        <w:t>Zreče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Revoz</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xml:space="preserve">. (Novo </w:t>
      </w:r>
      <w:proofErr w:type="spellStart"/>
      <w:r w:rsidRPr="00A377B1">
        <w:rPr>
          <w:rFonts w:ascii="Arial" w:hAnsi="Arial" w:cs="Arial"/>
          <w:color w:val="000000"/>
          <w:lang w:val="en-US"/>
        </w:rPr>
        <w:t>Mesto</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Merkur</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w:t>
      </w:r>
      <w:proofErr w:type="spellStart"/>
      <w:r w:rsidRPr="00A377B1">
        <w:rPr>
          <w:rFonts w:ascii="Arial" w:hAnsi="Arial" w:cs="Arial"/>
          <w:color w:val="000000"/>
          <w:lang w:val="en-US"/>
        </w:rPr>
        <w:t>Naklo</w:t>
      </w:r>
      <w:proofErr w:type="spellEnd"/>
      <w:r w:rsidRPr="00A377B1">
        <w:rPr>
          <w:rFonts w:ascii="Arial" w:hAnsi="Arial" w:cs="Arial"/>
          <w:color w:val="000000"/>
          <w:lang w:val="en-US"/>
        </w:rPr>
        <w:t xml:space="preserve">), Hit </w:t>
      </w:r>
      <w:proofErr w:type="spellStart"/>
      <w:r w:rsidRPr="00A377B1">
        <w:rPr>
          <w:rFonts w:ascii="Arial" w:hAnsi="Arial" w:cs="Arial"/>
          <w:color w:val="000000"/>
          <w:lang w:val="en-US"/>
        </w:rPr>
        <w:t>d.d</w:t>
      </w:r>
      <w:proofErr w:type="spellEnd"/>
      <w:r w:rsidRPr="00A377B1">
        <w:rPr>
          <w:rFonts w:ascii="Arial" w:hAnsi="Arial" w:cs="Arial"/>
          <w:color w:val="000000"/>
          <w:lang w:val="en-US"/>
        </w:rPr>
        <w:t xml:space="preserve">. (Nova </w:t>
      </w:r>
      <w:proofErr w:type="spellStart"/>
      <w:r w:rsidRPr="00A377B1">
        <w:rPr>
          <w:rFonts w:ascii="Arial" w:hAnsi="Arial" w:cs="Arial"/>
          <w:color w:val="000000"/>
          <w:lang w:val="en-US"/>
        </w:rPr>
        <w:t>Gorica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Boxmark</w:t>
      </w:r>
      <w:proofErr w:type="spellEnd"/>
      <w:r w:rsidRPr="00A377B1">
        <w:rPr>
          <w:rFonts w:ascii="Arial" w:hAnsi="Arial" w:cs="Arial"/>
          <w:color w:val="000000"/>
          <w:lang w:val="en-US"/>
        </w:rPr>
        <w:t xml:space="preserve"> Leather d.o.o. (</w:t>
      </w:r>
      <w:proofErr w:type="spellStart"/>
      <w:r w:rsidRPr="00A377B1">
        <w:rPr>
          <w:rFonts w:ascii="Arial" w:hAnsi="Arial" w:cs="Arial"/>
          <w:color w:val="000000"/>
          <w:lang w:val="en-US"/>
        </w:rPr>
        <w:t>Kidričevo</w:t>
      </w:r>
      <w:proofErr w:type="spellEnd"/>
      <w:r w:rsidRPr="00A377B1">
        <w:rPr>
          <w:rFonts w:ascii="Arial" w:hAnsi="Arial" w:cs="Arial"/>
          <w:color w:val="000000"/>
          <w:lang w:val="en-US"/>
        </w:rPr>
        <w:t xml:space="preserve">) and </w:t>
      </w:r>
      <w:proofErr w:type="spellStart"/>
      <w:r w:rsidRPr="00A377B1">
        <w:rPr>
          <w:rFonts w:ascii="Arial" w:hAnsi="Arial" w:cs="Arial"/>
          <w:color w:val="000000"/>
          <w:lang w:val="en-US"/>
        </w:rPr>
        <w:t>Letrika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d.d</w:t>
      </w:r>
      <w:proofErr w:type="spellEnd"/>
      <w:r w:rsidRPr="00A377B1">
        <w:rPr>
          <w:rFonts w:ascii="Arial" w:hAnsi="Arial" w:cs="Arial"/>
          <w:color w:val="000000"/>
          <w:lang w:val="en-US"/>
        </w:rPr>
        <w:t>. (</w:t>
      </w:r>
      <w:proofErr w:type="spellStart"/>
      <w:r w:rsidRPr="00A377B1">
        <w:rPr>
          <w:rFonts w:ascii="Arial" w:hAnsi="Arial" w:cs="Arial"/>
          <w:color w:val="000000"/>
          <w:lang w:val="en-US"/>
        </w:rPr>
        <w:t>Šempeter</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pri</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Gorici</w:t>
      </w:r>
      <w:proofErr w:type="spellEnd"/>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The economic growth of the last three quarters is already being reflected on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Conditions are improving and employment is up, while since February unemployment has been falling, including the year-on-year figure. The unemployment problem, which remains high despite the drop, is being mitigated by active employment measures. In July 2014 the number of economically active people was 801 835, which is 0.9 % up on July 2013.   Unemployment again increased quickly at the end of 2013 and grew further in January 2014, but in the following months it fell.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Due to poorer job opportunities for young people, particular first-time jobseekers, as well as the higher numbers of redundant workers in recent years and the dominance of temporary posts, the structural breakdown of the unemployment figures changed. Compared to last August, there was an increase in the proportion of unemployed women (up to 51.1 %), and unemployment also increased among people aged 15 to 29 (23.8 %) and 30 to 39 (24.3 %), while there were also increases in the proportion of first-time jobseekers (16.6 %), people with primary education only (27.9 %), people with general and vocational secondary education (27.3 %) and people with tertiary education (16.8 %). The proportion of long-term employed in the overall figures also increased (up to 51.3 %).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In July 2014 the national registered unemployment rate was 12.7 %, which is 0.2 percentage points down on the July 2013 figure. The lowest registered unemployment rate was in </w:t>
      </w:r>
      <w:proofErr w:type="spellStart"/>
      <w:r w:rsidRPr="00A377B1">
        <w:rPr>
          <w:rFonts w:ascii="Arial" w:hAnsi="Arial" w:cs="Arial"/>
          <w:color w:val="000000"/>
          <w:lang w:val="en-US"/>
        </w:rPr>
        <w:t>Gorenjska</w:t>
      </w:r>
      <w:proofErr w:type="spellEnd"/>
      <w:r w:rsidRPr="00A377B1">
        <w:rPr>
          <w:rFonts w:ascii="Arial" w:hAnsi="Arial" w:cs="Arial"/>
          <w:color w:val="000000"/>
          <w:lang w:val="en-US"/>
        </w:rPr>
        <w:t xml:space="preserve"> (9.0 %), followed by </w:t>
      </w:r>
      <w:proofErr w:type="spellStart"/>
      <w:r w:rsidRPr="00A377B1">
        <w:rPr>
          <w:rFonts w:ascii="Arial" w:hAnsi="Arial" w:cs="Arial"/>
          <w:color w:val="000000"/>
          <w:lang w:val="en-US"/>
        </w:rPr>
        <w:t>Goriška</w:t>
      </w:r>
      <w:proofErr w:type="spellEnd"/>
      <w:r w:rsidRPr="00A377B1">
        <w:rPr>
          <w:rFonts w:ascii="Arial" w:hAnsi="Arial" w:cs="Arial"/>
          <w:color w:val="000000"/>
          <w:lang w:val="en-US"/>
        </w:rPr>
        <w:t xml:space="preserve"> (10.9 %), the </w:t>
      </w:r>
      <w:proofErr w:type="spellStart"/>
      <w:r w:rsidRPr="00A377B1">
        <w:rPr>
          <w:rFonts w:ascii="Arial" w:hAnsi="Arial" w:cs="Arial"/>
          <w:color w:val="000000"/>
          <w:lang w:val="en-US"/>
        </w:rPr>
        <w:t>Notranjsko-kraška</w:t>
      </w:r>
      <w:proofErr w:type="spellEnd"/>
      <w:r w:rsidRPr="00A377B1">
        <w:rPr>
          <w:rFonts w:ascii="Arial" w:hAnsi="Arial" w:cs="Arial"/>
          <w:color w:val="000000"/>
          <w:lang w:val="en-US"/>
        </w:rPr>
        <w:t xml:space="preserve"> region (11.3 %), the </w:t>
      </w:r>
      <w:proofErr w:type="spellStart"/>
      <w:r w:rsidRPr="00A377B1">
        <w:rPr>
          <w:rFonts w:ascii="Arial" w:hAnsi="Arial" w:cs="Arial"/>
          <w:color w:val="000000"/>
          <w:lang w:val="en-US"/>
        </w:rPr>
        <w:t>Obalno-kraška</w:t>
      </w:r>
      <w:proofErr w:type="spellEnd"/>
      <w:r w:rsidRPr="00A377B1">
        <w:rPr>
          <w:rFonts w:ascii="Arial" w:hAnsi="Arial" w:cs="Arial"/>
          <w:color w:val="000000"/>
          <w:lang w:val="en-US"/>
        </w:rPr>
        <w:t xml:space="preserve"> region (11.5 %), Central Slovenia (11.6 %) and </w:t>
      </w:r>
      <w:proofErr w:type="spellStart"/>
      <w:r w:rsidRPr="00A377B1">
        <w:rPr>
          <w:rFonts w:ascii="Arial" w:hAnsi="Arial" w:cs="Arial"/>
          <w:color w:val="000000"/>
          <w:lang w:val="en-US"/>
        </w:rPr>
        <w:t>Koroška</w:t>
      </w:r>
      <w:proofErr w:type="spellEnd"/>
      <w:r w:rsidRPr="00A377B1">
        <w:rPr>
          <w:rFonts w:ascii="Arial" w:hAnsi="Arial" w:cs="Arial"/>
          <w:color w:val="000000"/>
          <w:lang w:val="en-US"/>
        </w:rPr>
        <w:t xml:space="preserve"> (12.6 %). The following regions had unemployment rates higher than the national figure: </w:t>
      </w:r>
      <w:proofErr w:type="spellStart"/>
      <w:r w:rsidRPr="00A377B1">
        <w:rPr>
          <w:rFonts w:ascii="Arial" w:hAnsi="Arial" w:cs="Arial"/>
          <w:color w:val="000000"/>
          <w:lang w:val="en-US"/>
        </w:rPr>
        <w:t>Savinjska</w:t>
      </w:r>
      <w:proofErr w:type="spellEnd"/>
      <w:r w:rsidRPr="00A377B1">
        <w:rPr>
          <w:rFonts w:ascii="Arial" w:hAnsi="Arial" w:cs="Arial"/>
          <w:color w:val="000000"/>
          <w:lang w:val="en-US"/>
        </w:rPr>
        <w:t xml:space="preserve"> (13.4 %), South-East Slovenia (13.6 %), </w:t>
      </w:r>
      <w:proofErr w:type="spellStart"/>
      <w:r w:rsidRPr="00A377B1">
        <w:rPr>
          <w:rFonts w:ascii="Arial" w:hAnsi="Arial" w:cs="Arial"/>
          <w:color w:val="000000"/>
          <w:lang w:val="en-US"/>
        </w:rPr>
        <w:t>Podravska</w:t>
      </w:r>
      <w:proofErr w:type="spellEnd"/>
      <w:r w:rsidRPr="00A377B1">
        <w:rPr>
          <w:rFonts w:ascii="Arial" w:hAnsi="Arial" w:cs="Arial"/>
          <w:color w:val="000000"/>
          <w:lang w:val="en-US"/>
        </w:rPr>
        <w:t xml:space="preserve"> (13.8 %), </w:t>
      </w:r>
      <w:proofErr w:type="spellStart"/>
      <w:r w:rsidRPr="00A377B1">
        <w:rPr>
          <w:rFonts w:ascii="Arial" w:hAnsi="Arial" w:cs="Arial"/>
          <w:color w:val="000000"/>
          <w:lang w:val="en-US"/>
        </w:rPr>
        <w:t>Spodnjeposavska</w:t>
      </w:r>
      <w:proofErr w:type="spellEnd"/>
      <w:r w:rsidRPr="00A377B1">
        <w:rPr>
          <w:rFonts w:ascii="Arial" w:hAnsi="Arial" w:cs="Arial"/>
          <w:color w:val="000000"/>
          <w:lang w:val="en-US"/>
        </w:rPr>
        <w:t xml:space="preserve"> (14.0 %), </w:t>
      </w:r>
      <w:proofErr w:type="spellStart"/>
      <w:r w:rsidRPr="00A377B1">
        <w:rPr>
          <w:rFonts w:ascii="Arial" w:hAnsi="Arial" w:cs="Arial"/>
          <w:color w:val="000000"/>
          <w:lang w:val="en-US"/>
        </w:rPr>
        <w:t>Pomurska</w:t>
      </w:r>
      <w:proofErr w:type="spellEnd"/>
      <w:r w:rsidRPr="00A377B1">
        <w:rPr>
          <w:rFonts w:ascii="Arial" w:hAnsi="Arial" w:cs="Arial"/>
          <w:color w:val="000000"/>
          <w:lang w:val="en-US"/>
        </w:rPr>
        <w:t xml:space="preserve"> (17.8 %) and </w:t>
      </w:r>
      <w:proofErr w:type="spellStart"/>
      <w:r w:rsidRPr="00A377B1">
        <w:rPr>
          <w:rFonts w:ascii="Arial" w:hAnsi="Arial" w:cs="Arial"/>
          <w:color w:val="000000"/>
          <w:lang w:val="en-US"/>
        </w:rPr>
        <w:t>Zasavska</w:t>
      </w:r>
      <w:proofErr w:type="spellEnd"/>
      <w:r w:rsidRPr="00A377B1">
        <w:rPr>
          <w:rFonts w:ascii="Arial" w:hAnsi="Arial" w:cs="Arial"/>
          <w:color w:val="000000"/>
          <w:lang w:val="en-US"/>
        </w:rPr>
        <w:t xml:space="preserve"> (17.9 %).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According to internationally comparable figures from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 Slovenia's survey unemployment rate in the second quarter of 2014 was 9.3 %.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participation rate was 58.3 % and the employment rate was 52.9 %. Compared to the same quarter of last year, unemployment was down while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participation rate and employment rate were both up.</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Information at regional level is also available</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employment and unemployment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lastRenderedPageBreak/>
        <w:t>Address</w:t>
      </w:r>
      <w:r w:rsidRPr="00A377B1">
        <w:rPr>
          <w:rFonts w:ascii="Arial" w:hAnsi="Arial" w:cs="Arial"/>
          <w:color w:val="000000"/>
          <w:lang w:val="en-US"/>
        </w:rPr>
        <w:t xml:space="preserve">: </w:t>
      </w:r>
      <w:hyperlink r:id="rId24" w:history="1">
        <w:r w:rsidR="00F52DD8" w:rsidRPr="00A377B1">
          <w:rPr>
            <w:rStyle w:val="Hyperlink"/>
            <w:rFonts w:ascii="Arial" w:hAnsi="Arial" w:cs="Arial"/>
            <w:lang w:val="en-US"/>
          </w:rPr>
          <w:t>http://ec.europa.eu/eurostat/web/lfs/data/database</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age, quarterly, seasonally adjusted data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01"/>
        <w:gridCol w:w="2263"/>
        <w:gridCol w:w="2263"/>
        <w:gridCol w:w="2261"/>
      </w:tblGrid>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TIME/AGE</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&lt;25</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25-74</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16.6</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7.3</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7.9</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7.3</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7.5</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2011Q4</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8.6</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16.6</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7.8</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16.9</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7.3</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8.6</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18.7</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7.8</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9.6</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23.3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8.5</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2012Q4</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9.5</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23.5</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8.4</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20.9</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10.5</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10.0</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20.5</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2013Q4</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9.6</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19.4</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9.7</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20.4</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2014Q3</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9.7</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20.2</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w:t>
            </w:r>
          </w:p>
        </w:tc>
      </w:tr>
      <w:tr w:rsidR="00AE5F68" w:rsidRPr="00A377B1" w:rsidTr="00A2049A">
        <w:trPr>
          <w:trHeight w:val="276"/>
        </w:trPr>
        <w:tc>
          <w:tcPr>
            <w:tcW w:w="1347"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2014Q4</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9.5</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19.1</w:t>
            </w:r>
          </w:p>
        </w:tc>
        <w:tc>
          <w:tcPr>
            <w:tcW w:w="1218"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8.8</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 Unemployment rate by region, annually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13"/>
        <w:gridCol w:w="1625"/>
        <w:gridCol w:w="1625"/>
        <w:gridCol w:w="1625"/>
      </w:tblGrid>
      <w:tr w:rsidR="00AE5F68" w:rsidRPr="00A377B1" w:rsidTr="00A2049A">
        <w:trPr>
          <w:trHeight w:val="276"/>
        </w:trPr>
        <w:tc>
          <w:tcPr>
            <w:tcW w:w="23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GEO/TIME</w:t>
            </w:r>
          </w:p>
        </w:tc>
        <w:tc>
          <w:tcPr>
            <w:tcW w:w="874"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r>
      <w:tr w:rsidR="00AE5F68" w:rsidRPr="00A377B1" w:rsidTr="00A2049A">
        <w:trPr>
          <w:trHeight w:val="276"/>
        </w:trPr>
        <w:tc>
          <w:tcPr>
            <w:tcW w:w="23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Slovenija</w:t>
            </w:r>
            <w:proofErr w:type="spellEnd"/>
          </w:p>
        </w:tc>
        <w:tc>
          <w:tcPr>
            <w:tcW w:w="874"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8.2</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8.8</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10.1</w:t>
            </w:r>
          </w:p>
        </w:tc>
      </w:tr>
      <w:tr w:rsidR="00AE5F68" w:rsidRPr="00A377B1" w:rsidTr="00A2049A">
        <w:trPr>
          <w:trHeight w:val="276"/>
        </w:trPr>
        <w:tc>
          <w:tcPr>
            <w:tcW w:w="23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Vzhodna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Slovenija</w:t>
            </w:r>
            <w:proofErr w:type="spellEnd"/>
          </w:p>
        </w:tc>
        <w:tc>
          <w:tcPr>
            <w:tcW w:w="874"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10.0</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11.4</w:t>
            </w:r>
          </w:p>
        </w:tc>
      </w:tr>
      <w:tr w:rsidR="00AE5F68" w:rsidRPr="00A377B1" w:rsidTr="00A2049A">
        <w:trPr>
          <w:trHeight w:val="276"/>
        </w:trPr>
        <w:tc>
          <w:tcPr>
            <w:tcW w:w="23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roofErr w:type="spellStart"/>
            <w:r w:rsidRPr="00A377B1">
              <w:rPr>
                <w:rFonts w:ascii="Arial" w:hAnsi="Arial" w:cs="Arial"/>
                <w:color w:val="000000"/>
                <w:lang w:val="en-US"/>
              </w:rPr>
              <w:t>Zahodna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Slovenija</w:t>
            </w:r>
            <w:proofErr w:type="spellEnd"/>
          </w:p>
        </w:tc>
        <w:tc>
          <w:tcPr>
            <w:tcW w:w="874"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7.0</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7.6</w:t>
            </w:r>
          </w:p>
        </w:tc>
        <w:tc>
          <w:tcPr>
            <w:tcW w:w="875" w:type="pct"/>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8.7</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registered employment and unemployment rate</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Statistični</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urad</w:t>
      </w:r>
      <w:proofErr w:type="spellEnd"/>
      <w:r w:rsidRPr="00A377B1">
        <w:rPr>
          <w:rFonts w:ascii="Arial" w:hAnsi="Arial" w:cs="Arial"/>
          <w:color w:val="000000"/>
          <w:lang w:val="en-US"/>
        </w:rPr>
        <w:t xml:space="preserve"> </w:t>
      </w:r>
      <w:proofErr w:type="gramStart"/>
      <w:r w:rsidRPr="00A377B1">
        <w:rPr>
          <w:rFonts w:ascii="Arial" w:hAnsi="Arial" w:cs="Arial"/>
          <w:color w:val="000000"/>
          <w:lang w:val="en-US"/>
        </w:rPr>
        <w:t>RS  (</w:t>
      </w:r>
      <w:proofErr w:type="gramEnd"/>
      <w:r w:rsidRPr="00A377B1">
        <w:rPr>
          <w:rFonts w:ascii="Arial" w:hAnsi="Arial" w:cs="Arial"/>
          <w:color w:val="000000"/>
          <w:lang w:val="en-US"/>
        </w:rPr>
        <w:t>Statistical office of RS)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25" w:history="1">
        <w:r w:rsidR="00F52DD8" w:rsidRPr="00A377B1">
          <w:rPr>
            <w:rStyle w:val="Hyperlink"/>
            <w:rFonts w:ascii="Arial" w:hAnsi="Arial" w:cs="Arial"/>
            <w:lang w:val="en-US"/>
          </w:rPr>
          <w:t>http://www.stat.si/StatWeb/pregled-podrocja?id=3&amp;headerbar=2</w:t>
        </w:r>
      </w:hyperlink>
    </w:p>
    <w:p w:rsidR="00AE5F68" w:rsidRPr="00A377B1" w:rsidRDefault="00AE5F68" w:rsidP="00BE2CC7">
      <w:pPr>
        <w:spacing w:line="360" w:lineRule="auto"/>
        <w:jc w:val="both"/>
        <w:rPr>
          <w:rFonts w:ascii="Arial" w:hAnsi="Arial" w:cs="Arial"/>
          <w:color w:val="000000"/>
          <w:u w:val="single"/>
          <w:lang w:val="en-US"/>
        </w:rPr>
      </w:pPr>
    </w:p>
    <w:p w:rsidR="00AE5F68" w:rsidRPr="00A377B1" w:rsidRDefault="00AE5F68" w:rsidP="00BE2CC7">
      <w:pPr>
        <w:spacing w:line="360" w:lineRule="auto"/>
        <w:jc w:val="both"/>
        <w:rPr>
          <w:rFonts w:ascii="Arial" w:hAnsi="Arial" w:cs="Arial"/>
          <w:color w:val="000000"/>
          <w:u w:val="single"/>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registered unemployment and vacancies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Zavod</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Republike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Slovenije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zaposlovanje</w:t>
      </w:r>
      <w:proofErr w:type="spellEnd"/>
      <w:r w:rsidRPr="00A377B1">
        <w:rPr>
          <w:rFonts w:ascii="Arial" w:hAnsi="Arial" w:cs="Arial"/>
          <w:color w:val="000000"/>
          <w:lang w:val="en-US"/>
        </w:rPr>
        <w:t xml:space="preserve"> (Employment Service of Slovenia)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26" w:history="1">
        <w:r w:rsidR="00F52DD8" w:rsidRPr="00A377B1">
          <w:rPr>
            <w:rStyle w:val="Hyperlink"/>
            <w:rFonts w:ascii="Arial" w:hAnsi="Arial" w:cs="Arial"/>
            <w:lang w:val="en-US"/>
          </w:rPr>
          <w:t>http://www.ess.gov.si/trg_dela</w:t>
        </w:r>
      </w:hyperlink>
    </w:p>
    <w:p w:rsidR="00F52DD8" w:rsidRPr="00A377B1" w:rsidRDefault="00F52DD8" w:rsidP="00BE2CC7">
      <w:pPr>
        <w:spacing w:line="360" w:lineRule="auto"/>
        <w:jc w:val="both"/>
        <w:rPr>
          <w:rFonts w:ascii="Arial" w:hAnsi="Arial" w:cs="Arial"/>
          <w:color w:val="000000"/>
          <w:lang w:val="en-US"/>
        </w:rPr>
      </w:pPr>
    </w:p>
    <w:p w:rsidR="00880B57" w:rsidRPr="00A377B1" w:rsidRDefault="00880B57" w:rsidP="00BE2CC7">
      <w:pPr>
        <w:spacing w:line="360" w:lineRule="auto"/>
        <w:jc w:val="both"/>
        <w:rPr>
          <w:rFonts w:ascii="Arial" w:hAnsi="Arial" w:cs="Arial"/>
          <w:color w:val="000000"/>
          <w:lang w:val="en-US"/>
        </w:rPr>
      </w:pPr>
    </w:p>
    <w:p w:rsidR="000C59A3" w:rsidRPr="00A377B1" w:rsidRDefault="000C59A3" w:rsidP="00BE2CC7">
      <w:pPr>
        <w:spacing w:line="360" w:lineRule="auto"/>
        <w:jc w:val="both"/>
        <w:rPr>
          <w:rFonts w:ascii="Arial" w:hAnsi="Arial" w:cs="Arial"/>
          <w:color w:val="000000"/>
          <w:lang w:val="en-US"/>
        </w:rPr>
      </w:pPr>
    </w:p>
    <w:p w:rsidR="000C59A3" w:rsidRPr="00A377B1" w:rsidRDefault="000C59A3"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AE5F68" w:rsidRDefault="00AE5F68" w:rsidP="00BE2CC7">
      <w:pPr>
        <w:pStyle w:val="Heading2"/>
        <w:numPr>
          <w:ilvl w:val="1"/>
          <w:numId w:val="8"/>
        </w:numPr>
        <w:spacing w:before="0" w:line="360" w:lineRule="auto"/>
        <w:jc w:val="both"/>
        <w:rPr>
          <w:lang w:val="en-US"/>
        </w:rPr>
      </w:pPr>
      <w:bookmarkStart w:id="8" w:name="_Toc418169214"/>
      <w:r w:rsidRPr="00A377B1">
        <w:rPr>
          <w:lang w:val="en-US"/>
        </w:rPr>
        <w:lastRenderedPageBreak/>
        <w:t>Information on bottleneck occupations</w:t>
      </w:r>
      <w:bookmarkEnd w:id="8"/>
    </w:p>
    <w:p w:rsidR="004009EE" w:rsidRPr="004009EE" w:rsidRDefault="004009EE" w:rsidP="004009EE">
      <w:pPr>
        <w:rPr>
          <w:lang w:val="en-US"/>
        </w:rPr>
      </w:pPr>
    </w:p>
    <w:p w:rsidR="00AE5F68" w:rsidRPr="00A377B1" w:rsidRDefault="002806C2" w:rsidP="00BE2CC7">
      <w:pPr>
        <w:pStyle w:val="Heading3"/>
        <w:spacing w:before="0" w:after="0" w:line="360" w:lineRule="auto"/>
        <w:jc w:val="both"/>
        <w:rPr>
          <w:lang w:val="en-US"/>
        </w:rPr>
      </w:pPr>
      <w:bookmarkStart w:id="9" w:name="_Toc418169215"/>
      <w:r w:rsidRPr="00A377B1">
        <w:rPr>
          <w:lang w:val="en-US"/>
        </w:rPr>
        <w:t>AUSTRIA</w:t>
      </w:r>
      <w:bookmarkEnd w:id="9"/>
    </w:p>
    <w:p w:rsidR="00DC7BE6" w:rsidRPr="00A377B1" w:rsidRDefault="00DC7BE6" w:rsidP="00BE2CC7">
      <w:pPr>
        <w:spacing w:line="360" w:lineRule="auto"/>
        <w:jc w:val="both"/>
        <w:rPr>
          <w:rFonts w:ascii="Arial" w:hAnsi="Arial" w:cs="Arial"/>
          <w:color w:val="000000"/>
          <w:u w:val="single"/>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Where are the available jobs?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German, English and other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 xml:space="preserve">Address: </w:t>
      </w:r>
      <w:hyperlink r:id="rId27" w:history="1">
        <w:r w:rsidRPr="00A377B1">
          <w:rPr>
            <w:rStyle w:val="Hyperlink"/>
            <w:rFonts w:ascii="Arial" w:hAnsi="Arial" w:cs="Arial"/>
            <w:lang w:val="en-US"/>
          </w:rPr>
          <w:t>https://ec.europa.eu/eures/main.jsp?catId=493&amp;lmi=Y&amp;acro=lmi&amp;lang=en&amp;recordLang=en&amp;parentId=&amp;countryId=AT&amp;regionId=AT0&amp;nuts2Code=&amp;nuts3Code=null&amp;mode=shortages&amp;regionName=National Level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Most vacancies are for skilled workers who have completed an apprenticeship or, in the construction industry, general ancillary activities etc., for unskilled </w:t>
      </w:r>
      <w:proofErr w:type="spellStart"/>
      <w:r w:rsidRPr="00A377B1">
        <w:rPr>
          <w:rFonts w:ascii="Arial" w:hAnsi="Arial" w:cs="Arial"/>
          <w:color w:val="000000"/>
          <w:lang w:val="en-US"/>
        </w:rPr>
        <w:t>labourers</w:t>
      </w:r>
      <w:proofErr w:type="spellEnd"/>
      <w:r w:rsidRPr="00A377B1">
        <w:rPr>
          <w:rFonts w:ascii="Arial" w:hAnsi="Arial" w:cs="Arial"/>
          <w:color w:val="000000"/>
          <w:lang w:val="en-US"/>
        </w:rPr>
        <w:t xml:space="preserve">. In the case of electricians, including those with higher qualification levels, pipe-layers and welders, fitters, lathe operators, bricklayers, carpenters, painters and decorators, floor and wall </w:t>
      </w:r>
      <w:proofErr w:type="spellStart"/>
      <w:r w:rsidRPr="00A377B1">
        <w:rPr>
          <w:rFonts w:ascii="Arial" w:hAnsi="Arial" w:cs="Arial"/>
          <w:color w:val="000000"/>
          <w:lang w:val="en-US"/>
        </w:rPr>
        <w:t>tilers</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varnishers</w:t>
      </w:r>
      <w:proofErr w:type="spellEnd"/>
      <w:r w:rsidRPr="00A377B1">
        <w:rPr>
          <w:rFonts w:ascii="Arial" w:hAnsi="Arial" w:cs="Arial"/>
          <w:color w:val="000000"/>
          <w:lang w:val="en-US"/>
        </w:rPr>
        <w:t xml:space="preserve"> and joiners and cabinetmakers, most of the demand is for skilled workers who have completed an apprenticeship and have work experience, particularly in Upper Austria, Carinthia, Lower Austria and </w:t>
      </w:r>
      <w:proofErr w:type="gramStart"/>
      <w:r w:rsidRPr="00A377B1">
        <w:rPr>
          <w:rFonts w:ascii="Arial" w:hAnsi="Arial" w:cs="Arial"/>
          <w:color w:val="000000"/>
          <w:lang w:val="en-US"/>
        </w:rPr>
        <w:t>Styria .</w:t>
      </w:r>
      <w:proofErr w:type="gramEnd"/>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Specialists in tourism and hotel and restaurant staff, particularly qualified chefs and waiters/waitresses, as well as auxiliary staff, such as kitchen staff, waiters and waitresses, room staff, counter and bar attendants, people in gymnastic and sports occupations etc. who have successfully completed their compulsory secondary education are in particular demand in Tyrol, Vienna, Salzburg, Carinthia Upper Austria and Vorarlberg. Relevant work experience and flexibility are either essential or desirable for all vacancies in this area of activity. Advertising specialists, sales representatives, shopkeepers and sales assistants whose educational attainment level is an apprenticeship or compulsory schooling, particularly in the food and drink, luxury foods and tobacco sectors, checkout operators and box-office clerks are needed throughout Austria, especially in Vienna, Upper Austria, Tyrol and Lower Austria. In wholesale and retail trade the number of part</w:t>
      </w:r>
      <w:r w:rsidRPr="00A377B1">
        <w:rPr>
          <w:rFonts w:ascii="Arial" w:hAnsi="Arial" w:cs="Arial"/>
          <w:color w:val="000000"/>
          <w:lang w:val="en-US"/>
        </w:rPr>
        <w:noBreakHyphen/>
        <w:t>time staff is continuing to rise.</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Merchandise graders and hand packers, storekeepers and warehouse staff and self-employed transport service providers and drivers (chiefly auxiliary personnel but also qualified staff) are in demand in Upper Austria, Styria, Tyrol and Carinthia. </w:t>
      </w:r>
      <w:proofErr w:type="spellStart"/>
      <w:proofErr w:type="gramStart"/>
      <w:r w:rsidRPr="00A377B1">
        <w:rPr>
          <w:rFonts w:ascii="Arial" w:hAnsi="Arial" w:cs="Arial"/>
          <w:color w:val="000000"/>
          <w:lang w:val="en-US"/>
        </w:rPr>
        <w:t>Labourers</w:t>
      </w:r>
      <w:proofErr w:type="spellEnd"/>
      <w:proofErr w:type="gramEnd"/>
      <w:r w:rsidRPr="00A377B1">
        <w:rPr>
          <w:rFonts w:ascii="Arial" w:hAnsi="Arial" w:cs="Arial"/>
          <w:color w:val="000000"/>
          <w:lang w:val="en-US"/>
        </w:rPr>
        <w:t xml:space="preserve"> who have completed their compulsory secondary education, or indeed an apprenticeship, will find most vacancies in Upper Austria and Tyrol. Most of the vacancies for cleaning jobs are to be found in Vienna, Upper Austria and Vorarlberg.</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In Vienna and Upper Austria there are jobs for qualified hairdressers who are flexible and willing to learn. Care personnel, with or without a diploma, are in particular demand in the federal states of Vienna, Upper Austria and Styria.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There is also a need for mechanical engineers, construction engineers and EDP specialists (with the highest secondary qualification or a university degree), particularly in Vienna and Upper Austria. The largest number of opportunities for prospective business owners and directors, especially </w:t>
      </w:r>
      <w:r w:rsidRPr="00A377B1">
        <w:rPr>
          <w:rFonts w:ascii="Arial" w:hAnsi="Arial" w:cs="Arial"/>
          <w:color w:val="000000"/>
          <w:lang w:val="en-US"/>
        </w:rPr>
        <w:lastRenderedPageBreak/>
        <w:t>those with the highest secondary qualification or a university degree, and for industrial and commercial specialists – with attainment levels ranging from an apprenticeship to the highest secondary qualification – is to be found in Vienna and Upper Austria, and the same applies to office and administrative staff.</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There are also vacancies for nursery nurses, welfare/social workers and doctors, especially in Vienna, Upper Austria, Styria and Tyrol.</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xml:space="preserve">: Information at regional level is also available </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Bottleneck vacancies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 Skills Panorama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28" w:history="1">
        <w:r w:rsidR="00F52DD8" w:rsidRPr="00A377B1">
          <w:rPr>
            <w:rStyle w:val="Hyperlink"/>
            <w:rFonts w:ascii="Arial" w:hAnsi="Arial" w:cs="Arial"/>
            <w:lang w:val="en-US"/>
          </w:rPr>
          <w:t>http://ec.europa.eu/social/BlobServlet?docId=12643&amp;langId=en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3507"/>
        <w:gridCol w:w="1168"/>
        <w:gridCol w:w="2144"/>
        <w:gridCol w:w="1763"/>
      </w:tblGrid>
      <w:tr w:rsidR="00D91056" w:rsidRPr="00A377B1" w:rsidTr="00A2049A">
        <w:trPr>
          <w:trHeight w:val="198"/>
        </w:trPr>
        <w:tc>
          <w:tcPr>
            <w:tcW w:w="380" w:type="pct"/>
          </w:tcPr>
          <w:p w:rsidR="00AE5F68" w:rsidRPr="00A377B1" w:rsidRDefault="00AE5F68" w:rsidP="00BE2CC7">
            <w:pPr>
              <w:pStyle w:val="Default"/>
              <w:spacing w:line="360" w:lineRule="auto"/>
              <w:jc w:val="both"/>
              <w:rPr>
                <w:rFonts w:ascii="Arial" w:hAnsi="Arial" w:cs="Arial"/>
                <w:b/>
                <w:sz w:val="20"/>
                <w:szCs w:val="20"/>
                <w:lang w:val="en-US"/>
              </w:rPr>
            </w:pPr>
            <w:r w:rsidRPr="00A377B1">
              <w:rPr>
                <w:rFonts w:ascii="Arial" w:hAnsi="Arial" w:cs="Arial"/>
                <w:b/>
                <w:bCs/>
                <w:sz w:val="20"/>
                <w:szCs w:val="20"/>
                <w:lang w:val="en-US"/>
              </w:rPr>
              <w:t xml:space="preserve">Rank </w:t>
            </w:r>
          </w:p>
        </w:tc>
        <w:tc>
          <w:tcPr>
            <w:tcW w:w="1888" w:type="pct"/>
          </w:tcPr>
          <w:p w:rsidR="00AE5F68" w:rsidRPr="00A377B1" w:rsidRDefault="00AE5F68" w:rsidP="00BE2CC7">
            <w:pPr>
              <w:pStyle w:val="Default"/>
              <w:spacing w:line="360" w:lineRule="auto"/>
              <w:jc w:val="both"/>
              <w:rPr>
                <w:rFonts w:ascii="Arial" w:hAnsi="Arial" w:cs="Arial"/>
                <w:b/>
                <w:sz w:val="20"/>
                <w:szCs w:val="20"/>
                <w:lang w:val="en-US"/>
              </w:rPr>
            </w:pPr>
            <w:r w:rsidRPr="00A377B1">
              <w:rPr>
                <w:rFonts w:ascii="Arial" w:hAnsi="Arial" w:cs="Arial"/>
                <w:b/>
                <w:bCs/>
                <w:sz w:val="20"/>
                <w:szCs w:val="20"/>
                <w:lang w:val="en-US"/>
              </w:rPr>
              <w:t xml:space="preserve">Bottleneck Vacancies ISCO-08 (4-digit-level) </w:t>
            </w:r>
          </w:p>
        </w:tc>
        <w:tc>
          <w:tcPr>
            <w:tcW w:w="629" w:type="pct"/>
          </w:tcPr>
          <w:p w:rsidR="00AE5F68" w:rsidRPr="00A377B1" w:rsidRDefault="00AE5F68" w:rsidP="00BE2CC7">
            <w:pPr>
              <w:pStyle w:val="Default"/>
              <w:spacing w:line="360" w:lineRule="auto"/>
              <w:jc w:val="both"/>
              <w:rPr>
                <w:rFonts w:ascii="Arial" w:hAnsi="Arial" w:cs="Arial"/>
                <w:b/>
                <w:sz w:val="20"/>
                <w:szCs w:val="20"/>
                <w:lang w:val="en-US"/>
              </w:rPr>
            </w:pPr>
            <w:r w:rsidRPr="00A377B1">
              <w:rPr>
                <w:rFonts w:ascii="Arial" w:hAnsi="Arial" w:cs="Arial"/>
                <w:b/>
                <w:bCs/>
                <w:sz w:val="20"/>
                <w:szCs w:val="20"/>
                <w:lang w:val="en-US"/>
              </w:rPr>
              <w:t xml:space="preserve">ISCO-08 skill-level </w:t>
            </w:r>
          </w:p>
        </w:tc>
        <w:tc>
          <w:tcPr>
            <w:tcW w:w="1154" w:type="pct"/>
          </w:tcPr>
          <w:p w:rsidR="00AE5F68" w:rsidRPr="00A377B1" w:rsidRDefault="00AE5F68" w:rsidP="00BE2CC7">
            <w:pPr>
              <w:pStyle w:val="Default"/>
              <w:spacing w:line="360" w:lineRule="auto"/>
              <w:jc w:val="both"/>
              <w:rPr>
                <w:rFonts w:ascii="Arial" w:hAnsi="Arial" w:cs="Arial"/>
                <w:b/>
                <w:sz w:val="20"/>
                <w:szCs w:val="20"/>
                <w:lang w:val="en-US"/>
              </w:rPr>
            </w:pPr>
            <w:r w:rsidRPr="00A377B1">
              <w:rPr>
                <w:rFonts w:ascii="Arial" w:hAnsi="Arial" w:cs="Arial"/>
                <w:b/>
                <w:bCs/>
                <w:sz w:val="20"/>
                <w:szCs w:val="20"/>
                <w:lang w:val="en-US"/>
              </w:rPr>
              <w:t>Number of employed (2012) ISCO 3-digit-</w:t>
            </w:r>
          </w:p>
        </w:tc>
        <w:tc>
          <w:tcPr>
            <w:tcW w:w="950" w:type="pct"/>
          </w:tcPr>
          <w:p w:rsidR="00AE5F68" w:rsidRPr="00A377B1" w:rsidRDefault="00AE5F68" w:rsidP="00BE2CC7">
            <w:pPr>
              <w:pStyle w:val="Default"/>
              <w:spacing w:line="360" w:lineRule="auto"/>
              <w:jc w:val="both"/>
              <w:rPr>
                <w:rFonts w:ascii="Arial" w:hAnsi="Arial" w:cs="Arial"/>
                <w:b/>
                <w:sz w:val="20"/>
                <w:szCs w:val="20"/>
                <w:lang w:val="en-US"/>
              </w:rPr>
            </w:pPr>
            <w:r w:rsidRPr="00A377B1">
              <w:rPr>
                <w:rFonts w:ascii="Arial" w:hAnsi="Arial" w:cs="Arial"/>
                <w:b/>
                <w:bCs/>
                <w:sz w:val="20"/>
                <w:szCs w:val="20"/>
                <w:lang w:val="en-US"/>
              </w:rPr>
              <w:t xml:space="preserve">Geographical aspects </w:t>
            </w:r>
          </w:p>
        </w:tc>
      </w:tr>
      <w:tr w:rsidR="00D91056" w:rsidRPr="00A377B1" w:rsidTr="00A2049A">
        <w:trPr>
          <w:trHeight w:val="182"/>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Metal working machine tool setters and operators (milling machinists)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71,700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182"/>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2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Metal working machine tool setters and operators (metal turners)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71,700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182"/>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3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Mechanical engineering technicians (higher level of training)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162,400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4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Roofers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77,200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5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Electrical engineers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13,000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6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Welders and </w:t>
            </w:r>
            <w:proofErr w:type="spellStart"/>
            <w:r w:rsidRPr="00A377B1">
              <w:rPr>
                <w:rFonts w:ascii="Arial" w:hAnsi="Arial" w:cs="Arial"/>
                <w:sz w:val="20"/>
                <w:szCs w:val="20"/>
                <w:lang w:val="en-US"/>
              </w:rPr>
              <w:t>flamecutters</w:t>
            </w:r>
            <w:proofErr w:type="spellEnd"/>
            <w:r w:rsidRPr="00A377B1">
              <w:rPr>
                <w:rFonts w:ascii="Arial" w:hAnsi="Arial" w:cs="Arial"/>
                <w:sz w:val="20"/>
                <w:szCs w:val="20"/>
                <w:lang w:val="en-US"/>
              </w:rPr>
              <w:t xml:space="preserve">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26,100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7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Carpenters and joiners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90,600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8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Electrical line installers and repairers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75,000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182"/>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9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Agricultural and industrial machinery mechanics and repairers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88,400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10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Electrical engineering technicians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162,400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11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Mechanical engineers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34,200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12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Plumbers and pipe fitters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77,200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13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Carpenters and joiners (joiners)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90,600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14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Mechanical engineering technicians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162,400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15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Toolmakers and related workers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71,700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182"/>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16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Carpenters and joiners (construction and furniture joiners)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SM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90,600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182"/>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17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Systems analysts; Software developers; Computer network and systems technicians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24,600-44,400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lastRenderedPageBreak/>
              <w:t xml:space="preserve">18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Electrical engineering technicians (Power engineers)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162,400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19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Nursing associate professionals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75,800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National </w:t>
            </w:r>
          </w:p>
        </w:tc>
      </w:tr>
      <w:tr w:rsidR="00D91056" w:rsidRPr="00A377B1" w:rsidTr="00A2049A">
        <w:trPr>
          <w:trHeight w:val="79"/>
        </w:trPr>
        <w:tc>
          <w:tcPr>
            <w:tcW w:w="38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b/>
                <w:bCs/>
                <w:sz w:val="20"/>
                <w:szCs w:val="20"/>
                <w:lang w:val="en-US"/>
              </w:rPr>
              <w:t xml:space="preserve">20 </w:t>
            </w:r>
          </w:p>
        </w:tc>
        <w:tc>
          <w:tcPr>
            <w:tcW w:w="1888"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Physical and engineering science technicians (</w:t>
            </w:r>
            <w:proofErr w:type="spellStart"/>
            <w:r w:rsidRPr="00A377B1">
              <w:rPr>
                <w:rFonts w:ascii="Arial" w:hAnsi="Arial" w:cs="Arial"/>
                <w:sz w:val="20"/>
                <w:szCs w:val="20"/>
                <w:lang w:val="en-US"/>
              </w:rPr>
              <w:t>n.e.c</w:t>
            </w:r>
            <w:proofErr w:type="spellEnd"/>
            <w:r w:rsidRPr="00A377B1">
              <w:rPr>
                <w:rFonts w:ascii="Arial" w:hAnsi="Arial" w:cs="Arial"/>
                <w:sz w:val="20"/>
                <w:szCs w:val="20"/>
                <w:lang w:val="en-US"/>
              </w:rPr>
              <w:t xml:space="preserve">.) </w:t>
            </w:r>
          </w:p>
        </w:tc>
        <w:tc>
          <w:tcPr>
            <w:tcW w:w="629"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HS </w:t>
            </w:r>
          </w:p>
        </w:tc>
        <w:tc>
          <w:tcPr>
            <w:tcW w:w="1154"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162,400 </w:t>
            </w:r>
          </w:p>
        </w:tc>
        <w:tc>
          <w:tcPr>
            <w:tcW w:w="950" w:type="pct"/>
          </w:tcPr>
          <w:p w:rsidR="00AE5F68" w:rsidRPr="00A377B1" w:rsidRDefault="00AE5F68" w:rsidP="00BE2CC7">
            <w:pPr>
              <w:pStyle w:val="Default"/>
              <w:spacing w:line="360" w:lineRule="auto"/>
              <w:jc w:val="both"/>
              <w:rPr>
                <w:rFonts w:ascii="Arial" w:hAnsi="Arial" w:cs="Arial"/>
                <w:sz w:val="20"/>
                <w:szCs w:val="20"/>
                <w:lang w:val="en-US"/>
              </w:rPr>
            </w:pPr>
            <w:r w:rsidRPr="00A377B1">
              <w:rPr>
                <w:rFonts w:ascii="Arial" w:hAnsi="Arial" w:cs="Arial"/>
                <w:sz w:val="20"/>
                <w:szCs w:val="20"/>
                <w:lang w:val="en-US"/>
              </w:rPr>
              <w:t xml:space="preserve">Regional </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Reports on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developments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Ministry of </w:t>
      </w:r>
      <w:proofErr w:type="spellStart"/>
      <w:r w:rsidRPr="00A377B1">
        <w:rPr>
          <w:rFonts w:ascii="Arial" w:hAnsi="Arial" w:cs="Arial"/>
          <w:color w:val="000000"/>
          <w:lang w:val="en-US"/>
        </w:rPr>
        <w:t>Labour</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German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w:t>
      </w:r>
      <w:r w:rsidRPr="00A377B1">
        <w:rPr>
          <w:rFonts w:ascii="Arial" w:hAnsi="Arial" w:cs="Arial"/>
          <w:color w:val="000000"/>
          <w:u w:val="single"/>
          <w:lang w:val="en-US"/>
        </w:rPr>
        <w:t xml:space="preserve"> </w:t>
      </w:r>
      <w:hyperlink r:id="rId29" w:history="1">
        <w:r w:rsidR="00F52DD8" w:rsidRPr="00A377B1">
          <w:rPr>
            <w:rStyle w:val="Hyperlink"/>
            <w:rFonts w:ascii="Arial" w:hAnsi="Arial" w:cs="Arial"/>
            <w:lang w:val="en-US"/>
          </w:rPr>
          <w:t>http://www.sozialministerium.at/site/Soziales/Statistische_Daten_und_Studien/Studien/Arbeitsmarkt_und_Arbeitswelt_Studien_</w:t>
        </w:r>
      </w:hyperlink>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forecast, future employment by region and occupation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Austrian employment service (AMS)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German</w:t>
      </w:r>
    </w:p>
    <w:p w:rsidR="00F52DD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w:t>
      </w:r>
      <w:r w:rsidR="00F52DD8" w:rsidRPr="00A377B1">
        <w:rPr>
          <w:rFonts w:ascii="Arial" w:hAnsi="Arial" w:cs="Arial"/>
          <w:color w:val="000000"/>
          <w:lang w:val="en-US"/>
        </w:rPr>
        <w:t xml:space="preserve"> </w:t>
      </w:r>
      <w:hyperlink r:id="rId30" w:history="1">
        <w:r w:rsidRPr="00A377B1">
          <w:rPr>
            <w:rStyle w:val="Hyperlink"/>
            <w:rFonts w:ascii="Arial" w:hAnsi="Arial" w:cs="Arial"/>
            <w:lang w:val="en-US"/>
          </w:rPr>
          <w:t>http://www.ams-forschungsnetzwerk.at/deutsch/publikationen/BibShow.asp?id=10955&amp;sid=260668055&amp;look=0&amp;grp=5&amp;gs=0&amp;lng=0&amp;vt=0&amp;or=0&amp;woher=0&amp;aktt=0&amp;zz=30&amp;mHl</w:t>
        </w:r>
        <w:r w:rsidR="00F52DD8" w:rsidRPr="00A377B1">
          <w:rPr>
            <w:rStyle w:val="Hyperlink"/>
            <w:rFonts w:ascii="Arial" w:hAnsi="Arial" w:cs="Arial"/>
            <w:lang w:val="en-US"/>
          </w:rPr>
          <w:t>Id=0&amp;mMlId=0&amp;sort=jahrab&amp;Page=1</w:t>
        </w:r>
      </w:hyperlink>
    </w:p>
    <w:p w:rsidR="00AE5F68" w:rsidRDefault="00AE5F68" w:rsidP="00BE2CC7">
      <w:pPr>
        <w:spacing w:line="360" w:lineRule="auto"/>
        <w:jc w:val="both"/>
        <w:rPr>
          <w:rFonts w:ascii="Arial" w:hAnsi="Arial" w:cs="Arial"/>
          <w:color w:val="000000"/>
          <w:lang w:val="en-US"/>
        </w:rPr>
      </w:pPr>
    </w:p>
    <w:p w:rsidR="004009EE" w:rsidRPr="00A377B1" w:rsidRDefault="004009EE"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10" w:name="_Toc418169216"/>
      <w:r w:rsidRPr="00A377B1">
        <w:rPr>
          <w:lang w:val="en-US"/>
        </w:rPr>
        <w:t>CROATIA</w:t>
      </w:r>
      <w:bookmarkEnd w:id="10"/>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Where are the available jobs?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 English and other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1" w:history="1">
        <w:r w:rsidRPr="00A377B1">
          <w:rPr>
            <w:rStyle w:val="Hyperlink"/>
            <w:rFonts w:ascii="Arial" w:hAnsi="Arial" w:cs="Arial"/>
            <w:lang w:val="en-US"/>
          </w:rPr>
          <w:t>https://ec.europa.eu/eures/main.jsp?catId=10562&amp;lmi=Y&amp;acro=lmi&amp;lang=en&amp;recordLang=en&amp;parentId=&amp;countryId=HR&amp;regionId=HR0&amp;nuts2Code=&amp;nuts3Code=null&amp;mode=shortages&amp;regionName=National Level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BE2CC7">
      <w:pPr>
        <w:spacing w:line="360" w:lineRule="auto"/>
        <w:ind w:firstLine="284"/>
        <w:jc w:val="both"/>
        <w:rPr>
          <w:rFonts w:ascii="Arial" w:hAnsi="Arial" w:cs="Arial"/>
          <w:color w:val="000000"/>
          <w:lang w:val="en-US"/>
        </w:rPr>
      </w:pP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shortage by sectors and occupations is the greatest in the following activities:</w:t>
      </w:r>
    </w:p>
    <w:p w:rsidR="002D32EF" w:rsidRDefault="00AE5F68" w:rsidP="002D32EF">
      <w:pPr>
        <w:spacing w:line="360" w:lineRule="auto"/>
        <w:jc w:val="both"/>
        <w:rPr>
          <w:rFonts w:ascii="Arial" w:hAnsi="Arial" w:cs="Arial"/>
          <w:color w:val="000000"/>
          <w:lang w:val="en-US"/>
        </w:rPr>
      </w:pPr>
      <w:r w:rsidRPr="00A377B1">
        <w:rPr>
          <w:rFonts w:ascii="Arial" w:hAnsi="Arial" w:cs="Arial"/>
          <w:color w:val="000000"/>
          <w:lang w:val="en-US"/>
        </w:rPr>
        <w:t> </w:t>
      </w:r>
      <w:r w:rsidRPr="00A377B1">
        <w:rPr>
          <w:rFonts w:ascii="Arial" w:hAnsi="Arial" w:cs="Arial"/>
          <w:color w:val="000000"/>
          <w:lang w:val="en-US"/>
        </w:rPr>
        <w:tab/>
        <w:t>Manufacturing: locksmith, baker, numerically controlled machine tool operator for metal processing, butcher, metal grinder and cleaner, qualified mechanical engineer, textile sewing machine operator, sewer, shoe upper sewer, lathe op</w:t>
      </w:r>
      <w:r w:rsidR="002D32EF">
        <w:rPr>
          <w:rFonts w:ascii="Arial" w:hAnsi="Arial" w:cs="Arial"/>
          <w:color w:val="000000"/>
          <w:lang w:val="en-US"/>
        </w:rPr>
        <w:t>erator, wood processing worker;</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Construction: mason, welder, carpenter, joiner, steel-bender, qualified construction engineer, whitesmith;</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Trade: vendor, trader;</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Accommodation and catering: waiter, cook, maid, kitchen worker, receptionist;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lastRenderedPageBreak/>
        <w:t>Education: primary and secondary school teacher/teacher of mathematics, primary and secondary school teacher/teacher of physics, primary and secondary school teacher/teacher of English language, teacher of music, primary and secondary school teacher/teacher of German language;</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Healthcare and social welfare: medical doctor, general practitioner, nurse, master of pharmacy;</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Transport and storage: freight vehicle driver, bus driver;</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Administrative and support service activities: tourist animator.</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Bottleneck vacancies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 Skills Panorama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2" w:history="1">
        <w:r w:rsidR="00F52DD8" w:rsidRPr="00A377B1">
          <w:rPr>
            <w:rStyle w:val="Hyperlink"/>
            <w:rFonts w:ascii="Arial" w:hAnsi="Arial" w:cs="Arial"/>
            <w:lang w:val="en-US"/>
          </w:rPr>
          <w:t>http://ec.europa.eu/social/BlobServlet?docId=12650&amp;langId=en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2679"/>
        <w:gridCol w:w="2044"/>
        <w:gridCol w:w="1948"/>
        <w:gridCol w:w="1911"/>
      </w:tblGrid>
      <w:tr w:rsidR="00AE5F68" w:rsidRPr="00A377B1" w:rsidTr="00A2049A">
        <w:trPr>
          <w:trHeight w:val="352"/>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Rank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Bottleneck Vacancies ISCO-08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Number of Employed in Occupation 2011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Geographical aspects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Skills level (ISCO-08)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Waiters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6,500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Touristic regions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2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Cooks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4,200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Touristic regions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3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Cleaners and helpers in offices, hotels […]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2,400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Touristic regions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4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Kitchen helpers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1,200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Touristic regions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5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Hotel receptionist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1,100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Touristic regions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6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Graduated Civil Engineers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3,200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7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Medical practitioners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7,800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8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Doctor of a general medicine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8,400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(esp. islands)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9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Electrical Engineers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6,800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10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Primary school teachers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9,400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11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Secondary education teachers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7,200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12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Other language teacher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4,100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13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Bricklayers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6,600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14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Carpenter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6,900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15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Plumbers and pipe fitters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5,800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16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Bakers, pastry-cooks and confectionery […]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6,300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17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Butchers, fishmongers and related […]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5,800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18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Metal working machine tool </w:t>
            </w:r>
            <w:r w:rsidRPr="00A377B1">
              <w:rPr>
                <w:rFonts w:ascii="Arial" w:hAnsi="Arial" w:cs="Arial"/>
                <w:color w:val="000000"/>
                <w:lang w:val="en-US"/>
              </w:rPr>
              <w:lastRenderedPageBreak/>
              <w:t xml:space="preserve">setters and op […]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lastRenderedPageBreak/>
              <w:t xml:space="preserve">7,300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lastRenderedPageBreak/>
              <w:t xml:space="preserve">19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Pharmacists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4,100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r w:rsidR="00AE5F68" w:rsidRPr="00A377B1" w:rsidTr="00A2049A">
        <w:trPr>
          <w:trHeight w:val="73"/>
        </w:trPr>
        <w:tc>
          <w:tcPr>
            <w:tcW w:w="37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20 </w:t>
            </w:r>
          </w:p>
        </w:tc>
        <w:tc>
          <w:tcPr>
            <w:tcW w:w="144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Nurse </w:t>
            </w:r>
          </w:p>
        </w:tc>
        <w:tc>
          <w:tcPr>
            <w:tcW w:w="110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12,300 </w:t>
            </w:r>
          </w:p>
        </w:tc>
        <w:tc>
          <w:tcPr>
            <w:tcW w:w="105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c>
          <w:tcPr>
            <w:tcW w:w="1030"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Employers’ survey results, bottleneck occupations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Hrvatski</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zavod</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zaposljavanje</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3" w:history="1">
        <w:r w:rsidR="00F52DD8" w:rsidRPr="00A377B1">
          <w:rPr>
            <w:rStyle w:val="Hyperlink"/>
            <w:rFonts w:ascii="Arial" w:hAnsi="Arial" w:cs="Arial"/>
            <w:lang w:val="en-US"/>
          </w:rPr>
          <w:t>http://www.hzz.hr/default.aspx?id=10054</w:t>
        </w:r>
      </w:hyperlink>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11" w:name="_Toc418169217"/>
      <w:r w:rsidRPr="00A377B1">
        <w:rPr>
          <w:lang w:val="en-US"/>
        </w:rPr>
        <w:t>ITALY</w:t>
      </w:r>
      <w:bookmarkEnd w:id="11"/>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Where are the available jobs?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 English and other</w:t>
      </w:r>
    </w:p>
    <w:p w:rsidR="00F52DD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4" w:history="1">
        <w:r w:rsidRPr="00A377B1">
          <w:rPr>
            <w:rStyle w:val="Hyperlink"/>
            <w:rFonts w:ascii="Arial" w:hAnsi="Arial" w:cs="Arial"/>
            <w:lang w:val="en-US"/>
          </w:rPr>
          <w:t>https://ec.europa.eu/eures/main.jsp?catId=2642&amp;lmi=Y&amp;acro=lmi&amp;lang=en&amp;recordLang=en&amp;parentId=&amp;countryId=IT&amp;regionId=IT0&amp;nuts2Code=&amp;nuts3Code=null&amp;mode=shortages&amp;regionName=National Level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The second quarter of 2014 is marked, even more than past years, by a cyclical pickup in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demand, largely driven by the tourist industry and allied activities, which accounted for more than 90% of the 82 300 additional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expected in the first quarter, and almost two thirds of the 11 300 expected extra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year on year.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Thus,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demand is mainly focused on the relevant activity sectors: first and foremost the wholesale and retail trade and service sectors where expected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from one quarter to the next rose from 35 200 to 94 300 (+168%), exceeding by more than 8 000 units (+9.4%) those predicted in the second quarter of last year. Four employment categories are strongly in the lead in terms of expected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and account together for more than half of all the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planned in the course of the quarter. They include: more than 61 0000 </w:t>
      </w:r>
      <w:r w:rsidRPr="00A377B1">
        <w:rPr>
          <w:rFonts w:ascii="Arial" w:hAnsi="Arial" w:cs="Arial"/>
          <w:i/>
          <w:iCs/>
          <w:color w:val="000000"/>
          <w:sz w:val="20"/>
          <w:szCs w:val="20"/>
          <w:lang w:val="en-US"/>
        </w:rPr>
        <w:t xml:space="preserve">cooks, waiters and other tourist service professions </w:t>
      </w:r>
      <w:r w:rsidRPr="00A377B1">
        <w:rPr>
          <w:rFonts w:ascii="Arial" w:hAnsi="Arial" w:cs="Arial"/>
          <w:color w:val="000000"/>
          <w:sz w:val="20"/>
          <w:szCs w:val="20"/>
          <w:lang w:val="en-US"/>
        </w:rPr>
        <w:t xml:space="preserve">(about four times those of the past quarter and including 5 000 considered to be difficult to find), almost 18 000 </w:t>
      </w:r>
      <w:r w:rsidRPr="00A377B1">
        <w:rPr>
          <w:rFonts w:ascii="Arial" w:hAnsi="Arial" w:cs="Arial"/>
          <w:i/>
          <w:iCs/>
          <w:color w:val="000000"/>
          <w:sz w:val="20"/>
          <w:szCs w:val="20"/>
          <w:lang w:val="en-US"/>
        </w:rPr>
        <w:t>unskilled workers, mainly employed in cleaning services</w:t>
      </w:r>
      <w:r w:rsidRPr="00A377B1">
        <w:rPr>
          <w:rFonts w:ascii="Arial" w:hAnsi="Arial" w:cs="Arial"/>
          <w:color w:val="000000"/>
          <w:sz w:val="20"/>
          <w:szCs w:val="20"/>
          <w:lang w:val="en-US"/>
        </w:rPr>
        <w:t xml:space="preserve">, more than 15 000 </w:t>
      </w:r>
      <w:r w:rsidRPr="00A377B1">
        <w:rPr>
          <w:rFonts w:ascii="Arial" w:hAnsi="Arial" w:cs="Arial"/>
          <w:i/>
          <w:iCs/>
          <w:color w:val="000000"/>
          <w:sz w:val="20"/>
          <w:szCs w:val="20"/>
          <w:lang w:val="en-US"/>
        </w:rPr>
        <w:t xml:space="preserve">sales assistants in retail and wholesale businesses </w:t>
      </w:r>
      <w:r w:rsidRPr="00A377B1">
        <w:rPr>
          <w:rFonts w:ascii="Arial" w:hAnsi="Arial" w:cs="Arial"/>
          <w:color w:val="000000"/>
          <w:sz w:val="20"/>
          <w:szCs w:val="20"/>
          <w:lang w:val="en-US"/>
        </w:rPr>
        <w:t xml:space="preserve">and almost 10 000 </w:t>
      </w:r>
      <w:r w:rsidRPr="00A377B1">
        <w:rPr>
          <w:rFonts w:ascii="Arial" w:hAnsi="Arial" w:cs="Arial"/>
          <w:i/>
          <w:iCs/>
          <w:color w:val="000000"/>
          <w:sz w:val="20"/>
          <w:szCs w:val="20"/>
          <w:lang w:val="en-US"/>
        </w:rPr>
        <w:t xml:space="preserve">workers providing customer reception, information and assistance. </w:t>
      </w:r>
      <w:r w:rsidRPr="00A377B1">
        <w:rPr>
          <w:rFonts w:ascii="Arial" w:hAnsi="Arial" w:cs="Arial"/>
          <w:color w:val="000000"/>
          <w:sz w:val="20"/>
          <w:szCs w:val="20"/>
          <w:lang w:val="en-US"/>
        </w:rPr>
        <w:t>In greater detail, 8 out of 10 of these workers will be employed with seasonal contracts and two-thirds of them will be required to have prior experience in their sector or profession.</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Two further worker profiles presumably connected with the former activity sectors are </w:t>
      </w:r>
      <w:r w:rsidRPr="00A377B1">
        <w:rPr>
          <w:rFonts w:ascii="Arial" w:hAnsi="Arial" w:cs="Arial"/>
          <w:i/>
          <w:iCs/>
          <w:color w:val="000000"/>
          <w:sz w:val="20"/>
          <w:szCs w:val="20"/>
          <w:lang w:val="en-US"/>
        </w:rPr>
        <w:t xml:space="preserve">drivers/conductors </w:t>
      </w:r>
      <w:r w:rsidRPr="00A377B1">
        <w:rPr>
          <w:rFonts w:ascii="Arial" w:hAnsi="Arial" w:cs="Arial"/>
          <w:color w:val="000000"/>
          <w:sz w:val="20"/>
          <w:szCs w:val="20"/>
          <w:lang w:val="en-US"/>
        </w:rPr>
        <w:t xml:space="preserve">(the sixth in absolute terms, with more than 7 200 expected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62.6% more than in the first quarter) and </w:t>
      </w:r>
      <w:r w:rsidRPr="00A377B1">
        <w:rPr>
          <w:rFonts w:ascii="Arial" w:hAnsi="Arial" w:cs="Arial"/>
          <w:i/>
          <w:iCs/>
          <w:color w:val="000000"/>
          <w:sz w:val="20"/>
          <w:szCs w:val="20"/>
          <w:lang w:val="en-US"/>
        </w:rPr>
        <w:t>security guards and safe</w:t>
      </w:r>
      <w:r w:rsidR="000C59A3" w:rsidRPr="00A377B1">
        <w:rPr>
          <w:rFonts w:ascii="Arial" w:hAnsi="Arial" w:cs="Arial"/>
          <w:i/>
          <w:iCs/>
          <w:color w:val="000000"/>
          <w:sz w:val="20"/>
          <w:szCs w:val="20"/>
          <w:lang w:val="en-US"/>
        </w:rPr>
        <w:t xml:space="preserve"> </w:t>
      </w:r>
      <w:r w:rsidRPr="00A377B1">
        <w:rPr>
          <w:rFonts w:ascii="Arial" w:hAnsi="Arial" w:cs="Arial"/>
          <w:i/>
          <w:iCs/>
          <w:color w:val="000000"/>
          <w:sz w:val="20"/>
          <w:szCs w:val="20"/>
          <w:lang w:val="en-US"/>
        </w:rPr>
        <w:t xml:space="preserve">keepers, </w:t>
      </w:r>
      <w:r w:rsidRPr="00A377B1">
        <w:rPr>
          <w:rFonts w:ascii="Arial" w:hAnsi="Arial" w:cs="Arial"/>
          <w:color w:val="000000"/>
          <w:sz w:val="20"/>
          <w:szCs w:val="20"/>
          <w:lang w:val="en-US"/>
        </w:rPr>
        <w:t xml:space="preserve">which should see about 5 000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more than five times the slightly fewer than 900 expected in the first quarter of the year.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lastRenderedPageBreak/>
        <w:t>The rise in staff demand was also assisted by</w:t>
      </w:r>
      <w:r w:rsidR="000C59A3" w:rsidRPr="00A377B1">
        <w:rPr>
          <w:rFonts w:ascii="Arial" w:hAnsi="Arial" w:cs="Arial"/>
          <w:color w:val="000000"/>
          <w:sz w:val="20"/>
          <w:szCs w:val="20"/>
          <w:lang w:val="en-US"/>
        </w:rPr>
        <w:t xml:space="preserve"> </w:t>
      </w:r>
      <w:r w:rsidRPr="00A377B1">
        <w:rPr>
          <w:rFonts w:ascii="Arial" w:hAnsi="Arial" w:cs="Arial"/>
          <w:color w:val="000000"/>
          <w:sz w:val="20"/>
          <w:szCs w:val="20"/>
          <w:lang w:val="en-US"/>
        </w:rPr>
        <w:t>two</w:t>
      </w:r>
      <w:r w:rsidR="000C59A3" w:rsidRPr="00A377B1">
        <w:rPr>
          <w:rFonts w:ascii="Arial" w:hAnsi="Arial" w:cs="Arial"/>
          <w:color w:val="000000"/>
          <w:sz w:val="20"/>
          <w:szCs w:val="20"/>
          <w:lang w:val="en-US"/>
        </w:rPr>
        <w:t xml:space="preserve"> </w:t>
      </w:r>
      <w:r w:rsidRPr="00A377B1">
        <w:rPr>
          <w:rFonts w:ascii="Arial" w:hAnsi="Arial" w:cs="Arial"/>
          <w:color w:val="000000"/>
          <w:sz w:val="20"/>
          <w:szCs w:val="20"/>
          <w:lang w:val="en-US"/>
        </w:rPr>
        <w:t xml:space="preserve">more categories: food industry workers and </w:t>
      </w:r>
      <w:r w:rsidRPr="00A377B1">
        <w:rPr>
          <w:rFonts w:ascii="Arial" w:hAnsi="Arial" w:cs="Arial"/>
          <w:i/>
          <w:iCs/>
          <w:color w:val="000000"/>
          <w:sz w:val="20"/>
          <w:szCs w:val="20"/>
          <w:lang w:val="en-US"/>
        </w:rPr>
        <w:t xml:space="preserve">generic building workers, </w:t>
      </w:r>
      <w:r w:rsidRPr="00A377B1">
        <w:rPr>
          <w:rFonts w:ascii="Arial" w:hAnsi="Arial" w:cs="Arial"/>
          <w:color w:val="000000"/>
          <w:sz w:val="20"/>
          <w:szCs w:val="20"/>
          <w:lang w:val="en-US"/>
        </w:rPr>
        <w:t>respectively in the 10th and 18th position in terms of number of recruitments (approximately 5 600 and 2 800), but increasing respectively by 2 200 and 2 000 people.</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Those listed so far are those job categories which in the period in question are the greatest contributors to the increasing demand for workers and to the absolute number of planned recruitments, most of which linked to wholesale and retail trade and tourism activities and of medium-low level.</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The first high-level profession on the list (in eighth place) is that of technicians in the fields of IT, engineering and production, with over 5 900 planned recruitments, almost 450 more than in the first quarter and, most importantly, up by over 1 100 year on year (+23.6%). However, overall technical jobs did not fare equally well, especially when compared with the second quarter of 2013, with marked reductions in </w:t>
      </w:r>
      <w:r w:rsidRPr="00A377B1">
        <w:rPr>
          <w:rFonts w:ascii="Arial" w:hAnsi="Arial" w:cs="Arial"/>
          <w:i/>
          <w:iCs/>
          <w:color w:val="000000"/>
          <w:sz w:val="20"/>
          <w:szCs w:val="20"/>
          <w:lang w:val="en-US"/>
        </w:rPr>
        <w:t xml:space="preserve">administrative, financial and banking technical staff </w:t>
      </w:r>
      <w:r w:rsidRPr="00A377B1">
        <w:rPr>
          <w:rFonts w:ascii="Arial" w:hAnsi="Arial" w:cs="Arial"/>
          <w:color w:val="000000"/>
          <w:sz w:val="20"/>
          <w:szCs w:val="20"/>
          <w:lang w:val="en-US"/>
        </w:rPr>
        <w:t xml:space="preserve">(more than 900 fewer </w:t>
      </w:r>
      <w:proofErr w:type="spellStart"/>
      <w:r w:rsidRPr="00A377B1">
        <w:rPr>
          <w:rFonts w:ascii="Arial" w:hAnsi="Arial" w:cs="Arial"/>
          <w:color w:val="000000"/>
          <w:sz w:val="20"/>
          <w:szCs w:val="20"/>
          <w:lang w:val="en-US"/>
        </w:rPr>
        <w:t>hirings</w:t>
      </w:r>
      <w:proofErr w:type="spellEnd"/>
      <w:r w:rsidRPr="00A377B1">
        <w:rPr>
          <w:rFonts w:ascii="Arial" w:hAnsi="Arial" w:cs="Arial"/>
          <w:color w:val="000000"/>
          <w:sz w:val="20"/>
          <w:szCs w:val="20"/>
          <w:lang w:val="en-US"/>
        </w:rPr>
        <w:t xml:space="preserve">, equal to -15.4%), and </w:t>
      </w:r>
      <w:r w:rsidRPr="00A377B1">
        <w:rPr>
          <w:rFonts w:ascii="Arial" w:hAnsi="Arial" w:cs="Arial"/>
          <w:i/>
          <w:iCs/>
          <w:color w:val="000000"/>
          <w:sz w:val="20"/>
          <w:szCs w:val="20"/>
          <w:lang w:val="en-US"/>
        </w:rPr>
        <w:t>healthcare</w:t>
      </w:r>
      <w:r w:rsidRPr="00A377B1">
        <w:rPr>
          <w:rFonts w:ascii="Arial" w:hAnsi="Arial" w:cs="Arial"/>
          <w:color w:val="000000"/>
          <w:sz w:val="20"/>
          <w:szCs w:val="20"/>
          <w:lang w:val="en-US"/>
        </w:rPr>
        <w:t xml:space="preserve"> </w:t>
      </w:r>
      <w:r w:rsidRPr="00A377B1">
        <w:rPr>
          <w:rFonts w:ascii="Arial" w:hAnsi="Arial" w:cs="Arial"/>
          <w:i/>
          <w:iCs/>
          <w:color w:val="000000"/>
          <w:sz w:val="20"/>
          <w:szCs w:val="20"/>
          <w:lang w:val="en-US"/>
        </w:rPr>
        <w:t>technicians</w:t>
      </w:r>
      <w:r w:rsidRPr="00A377B1">
        <w:rPr>
          <w:rFonts w:ascii="Arial" w:hAnsi="Arial" w:cs="Arial"/>
          <w:color w:val="000000"/>
          <w:sz w:val="20"/>
          <w:szCs w:val="20"/>
          <w:lang w:val="en-US"/>
        </w:rPr>
        <w:t xml:space="preserve">, the hiring of whom is expected to decline by more than 500 jobs (-17.5%). Thus recovery tends to be steady in the technical professions for industrial activities and certain advance services for enterprises. </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The early signs of recovery of the demand for workers by the industrial sector translate into an increase in blue-collar jobs too, with more than 35.700 recruitments: 5 000 more than in the first quarter of the year (+16.4%), but, especially, almost 3 200 more than last year, with a trend change of + 9.8%, the first with a positive sign in the last four quarters.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Information is available at regional level</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Bottleneck vacancies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 Skills Panorama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5" w:history="1">
        <w:r w:rsidR="00F52DD8" w:rsidRPr="00A377B1">
          <w:rPr>
            <w:rStyle w:val="Hyperlink"/>
            <w:rFonts w:ascii="Arial" w:hAnsi="Arial" w:cs="Arial"/>
            <w:lang w:val="en-US"/>
          </w:rPr>
          <w:t>http://ec.europa.eu/social/BlobServlet?docId=12658&amp;langId=en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4360"/>
        <w:gridCol w:w="1291"/>
        <w:gridCol w:w="2902"/>
      </w:tblGrid>
      <w:tr w:rsidR="00AE5F68" w:rsidRPr="00A377B1" w:rsidTr="00A2049A">
        <w:trPr>
          <w:trHeight w:val="217"/>
        </w:trPr>
        <w:tc>
          <w:tcPr>
            <w:tcW w:w="396" w:type="pct"/>
          </w:tcPr>
          <w:p w:rsidR="00AE5F68" w:rsidRPr="00A377B1" w:rsidRDefault="00AE5F68" w:rsidP="00BE2CC7">
            <w:pPr>
              <w:autoSpaceDE w:val="0"/>
              <w:autoSpaceDN w:val="0"/>
              <w:adjustRightInd w:val="0"/>
              <w:spacing w:line="360" w:lineRule="auto"/>
              <w:jc w:val="both"/>
              <w:rPr>
                <w:rFonts w:ascii="Arial" w:hAnsi="Arial" w:cs="Arial"/>
                <w:b/>
                <w:bCs/>
                <w:color w:val="000000"/>
                <w:lang w:val="en-US"/>
              </w:rPr>
            </w:pPr>
            <w:r w:rsidRPr="00A377B1">
              <w:rPr>
                <w:rFonts w:ascii="Arial" w:hAnsi="Arial" w:cs="Arial"/>
                <w:b/>
                <w:bCs/>
                <w:color w:val="000000"/>
                <w:lang w:val="en-US"/>
              </w:rPr>
              <w:t>Rank</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Bottleneck Vacancies ISCO-08 </w:t>
            </w:r>
          </w:p>
        </w:tc>
        <w:tc>
          <w:tcPr>
            <w:tcW w:w="695" w:type="pct"/>
          </w:tcPr>
          <w:p w:rsidR="00AE5F68" w:rsidRPr="00A377B1" w:rsidRDefault="00AE5F68" w:rsidP="00BE2CC7">
            <w:pPr>
              <w:autoSpaceDE w:val="0"/>
              <w:autoSpaceDN w:val="0"/>
              <w:adjustRightInd w:val="0"/>
              <w:spacing w:line="360" w:lineRule="auto"/>
              <w:jc w:val="both"/>
              <w:rPr>
                <w:rFonts w:ascii="Arial" w:hAnsi="Arial" w:cs="Arial"/>
                <w:b/>
                <w:bCs/>
                <w:color w:val="000000"/>
                <w:lang w:val="en-US"/>
              </w:rPr>
            </w:pPr>
            <w:r w:rsidRPr="00A377B1">
              <w:rPr>
                <w:rFonts w:ascii="Arial" w:hAnsi="Arial" w:cs="Arial"/>
                <w:b/>
                <w:bCs/>
                <w:color w:val="000000"/>
                <w:lang w:val="en-US"/>
              </w:rPr>
              <w:t xml:space="preserve">Skills level </w:t>
            </w:r>
          </w:p>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(ISCO-08)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Geographical aspects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IT system designer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(Northern regions)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2</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Heating system mechanic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3</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Lathe turner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National (</w:t>
            </w:r>
            <w:proofErr w:type="spellStart"/>
            <w:r w:rsidRPr="00A377B1">
              <w:rPr>
                <w:rFonts w:ascii="Arial" w:hAnsi="Arial" w:cs="Arial"/>
                <w:color w:val="000000"/>
                <w:lang w:val="en-US"/>
              </w:rPr>
              <w:t>Lombardia</w:t>
            </w:r>
            <w:proofErr w:type="spellEnd"/>
            <w:r w:rsidRPr="00A377B1">
              <w:rPr>
                <w:rFonts w:ascii="Arial" w:hAnsi="Arial" w:cs="Arial"/>
                <w:color w:val="000000"/>
                <w:lang w:val="en-US"/>
              </w:rPr>
              <w:t xml:space="preserve">)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4</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Food service counter attendant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5</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Plumber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(Central regions)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6</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Pharmacist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National (</w:t>
            </w:r>
            <w:proofErr w:type="spellStart"/>
            <w:r w:rsidRPr="00A377B1">
              <w:rPr>
                <w:rFonts w:ascii="Arial" w:hAnsi="Arial" w:cs="Arial"/>
                <w:color w:val="000000"/>
                <w:lang w:val="en-US"/>
              </w:rPr>
              <w:t>Lombardia</w:t>
            </w:r>
            <w:proofErr w:type="spellEnd"/>
            <w:r w:rsidRPr="00A377B1">
              <w:rPr>
                <w:rFonts w:ascii="Arial" w:hAnsi="Arial" w:cs="Arial"/>
                <w:color w:val="000000"/>
                <w:lang w:val="en-US"/>
              </w:rPr>
              <w:t xml:space="preserve">)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7</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proofErr w:type="spellStart"/>
            <w:r w:rsidRPr="00A377B1">
              <w:rPr>
                <w:rFonts w:ascii="Arial" w:hAnsi="Arial" w:cs="Arial"/>
                <w:color w:val="000000"/>
                <w:lang w:val="en-US"/>
              </w:rPr>
              <w:t>Docker</w:t>
            </w:r>
            <w:proofErr w:type="spellEnd"/>
            <w:r w:rsidRPr="00A377B1">
              <w:rPr>
                <w:rFonts w:ascii="Arial" w:hAnsi="Arial" w:cs="Arial"/>
                <w:color w:val="000000"/>
                <w:lang w:val="en-US"/>
              </w:rPr>
              <w:t xml:space="preserve">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(North-east regions)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8</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Agricultural and industrial machinery repairer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9</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Hairdresser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10</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Mechanical engineer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(Emilia-Romagna)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11</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Technical salesperson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National (</w:t>
            </w:r>
            <w:proofErr w:type="spellStart"/>
            <w:r w:rsidRPr="00A377B1">
              <w:rPr>
                <w:rFonts w:ascii="Arial" w:hAnsi="Arial" w:cs="Arial"/>
                <w:color w:val="000000"/>
                <w:lang w:val="en-US"/>
              </w:rPr>
              <w:t>Piemonte</w:t>
            </w:r>
            <w:proofErr w:type="spellEnd"/>
            <w:r w:rsidRPr="00A377B1">
              <w:rPr>
                <w:rFonts w:ascii="Arial" w:hAnsi="Arial" w:cs="Arial"/>
                <w:color w:val="000000"/>
                <w:lang w:val="en-US"/>
              </w:rPr>
              <w:t xml:space="preserve">)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12</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Bus and tram driver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National (</w:t>
            </w:r>
            <w:proofErr w:type="spellStart"/>
            <w:r w:rsidRPr="00A377B1">
              <w:rPr>
                <w:rFonts w:ascii="Arial" w:hAnsi="Arial" w:cs="Arial"/>
                <w:color w:val="000000"/>
                <w:lang w:val="en-US"/>
              </w:rPr>
              <w:t>Lombardia</w:t>
            </w:r>
            <w:proofErr w:type="spellEnd"/>
            <w:r w:rsidRPr="00A377B1">
              <w:rPr>
                <w:rFonts w:ascii="Arial" w:hAnsi="Arial" w:cs="Arial"/>
                <w:color w:val="000000"/>
                <w:lang w:val="en-US"/>
              </w:rPr>
              <w:t xml:space="preserve">)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lastRenderedPageBreak/>
              <w:t>13</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Mechanical digger driver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National (</w:t>
            </w:r>
            <w:proofErr w:type="spellStart"/>
            <w:r w:rsidRPr="00A377B1">
              <w:rPr>
                <w:rFonts w:ascii="Arial" w:hAnsi="Arial" w:cs="Arial"/>
                <w:color w:val="000000"/>
                <w:lang w:val="en-US"/>
              </w:rPr>
              <w:t>Abruzzo</w:t>
            </w:r>
            <w:proofErr w:type="spellEnd"/>
            <w:r w:rsidRPr="00A377B1">
              <w:rPr>
                <w:rFonts w:ascii="Arial" w:hAnsi="Arial" w:cs="Arial"/>
                <w:color w:val="000000"/>
                <w:lang w:val="en-US"/>
              </w:rPr>
              <w:t xml:space="preserve">)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14</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Iron carpenter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(Toscana)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15</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Computer programmer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16</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Beautician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17</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Motor vehicle mechanic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National (</w:t>
            </w:r>
            <w:proofErr w:type="spellStart"/>
            <w:r w:rsidRPr="00A377B1">
              <w:rPr>
                <w:rFonts w:ascii="Arial" w:hAnsi="Arial" w:cs="Arial"/>
                <w:color w:val="000000"/>
                <w:lang w:val="en-US"/>
              </w:rPr>
              <w:t>Abruzzo</w:t>
            </w:r>
            <w:proofErr w:type="spellEnd"/>
            <w:r w:rsidRPr="00A377B1">
              <w:rPr>
                <w:rFonts w:ascii="Arial" w:hAnsi="Arial" w:cs="Arial"/>
                <w:color w:val="000000"/>
                <w:lang w:val="en-US"/>
              </w:rPr>
              <w:t xml:space="preserve">)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18</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Software developer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19</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Bartender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AE5F68" w:rsidRPr="00A377B1" w:rsidTr="00A2049A">
        <w:trPr>
          <w:trHeight w:val="73"/>
        </w:trPr>
        <w:tc>
          <w:tcPr>
            <w:tcW w:w="396" w:type="pct"/>
          </w:tcPr>
          <w:p w:rsidR="00AE5F68" w:rsidRPr="00A377B1" w:rsidRDefault="00AE5F68" w:rsidP="00BE2CC7">
            <w:pPr>
              <w:autoSpaceDE w:val="0"/>
              <w:autoSpaceDN w:val="0"/>
              <w:adjustRightInd w:val="0"/>
              <w:spacing w:line="360" w:lineRule="auto"/>
              <w:jc w:val="both"/>
              <w:rPr>
                <w:rFonts w:ascii="Arial" w:hAnsi="Arial" w:cs="Arial"/>
                <w:b/>
                <w:color w:val="000000"/>
                <w:lang w:val="en-US"/>
              </w:rPr>
            </w:pPr>
            <w:r w:rsidRPr="00A377B1">
              <w:rPr>
                <w:rFonts w:ascii="Arial" w:hAnsi="Arial" w:cs="Arial"/>
                <w:b/>
                <w:color w:val="000000"/>
                <w:lang w:val="en-US"/>
              </w:rPr>
              <w:t>20</w:t>
            </w:r>
          </w:p>
        </w:tc>
        <w:tc>
          <w:tcPr>
            <w:tcW w:w="234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Nursing associate professional </w:t>
            </w:r>
          </w:p>
        </w:tc>
        <w:tc>
          <w:tcPr>
            <w:tcW w:w="69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1562"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Hard to fill jobs, by main occupation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Unioncamere</w:t>
      </w:r>
      <w:proofErr w:type="spellEnd"/>
      <w:r w:rsidRPr="00A377B1">
        <w:rPr>
          <w:rFonts w:ascii="Arial" w:hAnsi="Arial" w:cs="Arial"/>
          <w:color w:val="000000"/>
          <w:lang w:val="en-US"/>
        </w:rPr>
        <w:t xml:space="preserve"> and the Ministry of </w:t>
      </w:r>
      <w:proofErr w:type="spellStart"/>
      <w:r w:rsidRPr="00A377B1">
        <w:rPr>
          <w:rFonts w:ascii="Arial" w:hAnsi="Arial" w:cs="Arial"/>
          <w:color w:val="000000"/>
          <w:lang w:val="en-US"/>
        </w:rPr>
        <w:t>Labour</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 xml:space="preserve">Address: </w:t>
      </w:r>
      <w:hyperlink r:id="rId36" w:history="1">
        <w:r w:rsidR="00F52DD8" w:rsidRPr="00A377B1">
          <w:rPr>
            <w:rStyle w:val="Hyperlink"/>
            <w:rFonts w:ascii="Arial" w:hAnsi="Arial" w:cs="Arial"/>
            <w:lang w:val="en-US"/>
          </w:rPr>
          <w:t>http://excelsior.unioncamere.net/en/index.php?option=com_jumi&amp;fileid=3&amp;Itemid=58</w:t>
        </w:r>
      </w:hyperlink>
    </w:p>
    <w:p w:rsidR="00EF1465" w:rsidRPr="00A377B1" w:rsidRDefault="00EF1465"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12" w:name="_Toc418169218"/>
      <w:r w:rsidRPr="00A377B1">
        <w:rPr>
          <w:lang w:val="en-US"/>
        </w:rPr>
        <w:t>SLOVENIA</w:t>
      </w:r>
      <w:bookmarkEnd w:id="12"/>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Where are the available jobs?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 English and other</w:t>
      </w:r>
    </w:p>
    <w:p w:rsidR="00F52DD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 xml:space="preserve">Address: </w:t>
      </w:r>
      <w:hyperlink r:id="rId37" w:history="1">
        <w:r w:rsidRPr="00A377B1">
          <w:rPr>
            <w:rStyle w:val="Hyperlink"/>
            <w:rFonts w:ascii="Arial" w:hAnsi="Arial" w:cs="Arial"/>
            <w:lang w:val="en-US"/>
          </w:rPr>
          <w:t>https://ec.europa.eu/eures/main.jsp?catId=2815&amp;lmi=Y&amp;acro=lmi&amp;lang=en&amp;recordLang=en&amp;parentId=&amp;count</w:t>
        </w:r>
        <w:r w:rsidR="000C59A3" w:rsidRPr="00A377B1">
          <w:rPr>
            <w:rStyle w:val="Hyperlink"/>
            <w:rFonts w:ascii="Arial" w:hAnsi="Arial" w:cs="Arial"/>
            <w:lang w:val="en-US"/>
          </w:rPr>
          <w:t>ryId=SI&amp;regionId=SI0&amp;nuts2Code=</w:t>
        </w:r>
        <w:r w:rsidRPr="00A377B1">
          <w:rPr>
            <w:rStyle w:val="Hyperlink"/>
            <w:rFonts w:ascii="Arial" w:hAnsi="Arial" w:cs="Arial"/>
            <w:lang w:val="en-US"/>
          </w:rPr>
          <w:t>&amp;nuts3Code=null&amp;mode=shortages&amp;regionName=National Level</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While there is still a shortage of employment opportunities, some categories continue to be more in demand than others.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Demand will be greatest for the following (unmet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demand):</w:t>
      </w:r>
    </w:p>
    <w:p w:rsidR="00AE5F68" w:rsidRPr="00A377B1" w:rsidRDefault="00AE5F68" w:rsidP="00BE2CC7">
      <w:pPr>
        <w:spacing w:line="360" w:lineRule="auto"/>
        <w:jc w:val="both"/>
        <w:rPr>
          <w:rFonts w:ascii="Arial" w:hAnsi="Arial" w:cs="Arial"/>
          <w:color w:val="000000"/>
          <w:lang w:val="en-US"/>
        </w:rPr>
      </w:pPr>
      <w:proofErr w:type="gramStart"/>
      <w:r w:rsidRPr="00A377B1">
        <w:rPr>
          <w:rFonts w:ascii="Arial" w:hAnsi="Arial" w:cs="Arial"/>
          <w:color w:val="000000"/>
          <w:lang w:val="en-US"/>
        </w:rPr>
        <w:t>2144 Mechanical engineers, etc.</w:t>
      </w:r>
      <w:proofErr w:type="gram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2151 Electrical engineers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2512 Software developers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5120 Cooks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7123 Dry construction service providers</w:t>
      </w:r>
    </w:p>
    <w:p w:rsidR="00AE5F68" w:rsidRPr="00A377B1" w:rsidRDefault="00AE5F68" w:rsidP="00BE2CC7">
      <w:pPr>
        <w:spacing w:line="360" w:lineRule="auto"/>
        <w:jc w:val="both"/>
        <w:rPr>
          <w:rFonts w:ascii="Arial" w:hAnsi="Arial" w:cs="Arial"/>
          <w:color w:val="000000"/>
          <w:lang w:val="en-US"/>
        </w:rPr>
      </w:pPr>
      <w:proofErr w:type="gramStart"/>
      <w:r w:rsidRPr="00A377B1">
        <w:rPr>
          <w:rFonts w:ascii="Arial" w:hAnsi="Arial" w:cs="Arial"/>
          <w:color w:val="000000"/>
          <w:lang w:val="en-US"/>
        </w:rPr>
        <w:t>7212 Welders, etc.</w:t>
      </w:r>
      <w:proofErr w:type="gramEnd"/>
    </w:p>
    <w:p w:rsidR="00AE5F68" w:rsidRPr="00A377B1" w:rsidRDefault="00AE5F68" w:rsidP="00BE2CC7">
      <w:pPr>
        <w:spacing w:line="360" w:lineRule="auto"/>
        <w:jc w:val="both"/>
        <w:rPr>
          <w:rFonts w:ascii="Arial" w:hAnsi="Arial" w:cs="Arial"/>
          <w:color w:val="000000"/>
          <w:lang w:val="en-US"/>
        </w:rPr>
      </w:pPr>
      <w:proofErr w:type="gramStart"/>
      <w:r w:rsidRPr="00A377B1">
        <w:rPr>
          <w:rFonts w:ascii="Arial" w:hAnsi="Arial" w:cs="Arial"/>
          <w:color w:val="000000"/>
          <w:lang w:val="en-US"/>
        </w:rPr>
        <w:t>7222 Toolmakers, etc.</w:t>
      </w:r>
      <w:proofErr w:type="gram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7411 Electricians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 xml:space="preserve">7412 </w:t>
      </w:r>
      <w:proofErr w:type="spellStart"/>
      <w:r w:rsidRPr="00A377B1">
        <w:rPr>
          <w:rFonts w:ascii="Arial" w:hAnsi="Arial" w:cs="Arial"/>
          <w:color w:val="000000"/>
          <w:lang w:val="en-US"/>
        </w:rPr>
        <w:t>Electromechanics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7223 Machine tool operators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8332 Heavy truck and trailer drivers</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Bottleneck vacancies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lastRenderedPageBreak/>
        <w:t>Source</w:t>
      </w:r>
      <w:r w:rsidRPr="00A377B1">
        <w:rPr>
          <w:rFonts w:ascii="Arial" w:hAnsi="Arial" w:cs="Arial"/>
          <w:color w:val="000000"/>
          <w:lang w:val="en-US"/>
        </w:rPr>
        <w:t>: EU Skills Panorama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8" w:history="1">
        <w:r w:rsidR="000C59A3" w:rsidRPr="00A377B1">
          <w:rPr>
            <w:rStyle w:val="Hyperlink"/>
            <w:rFonts w:ascii="Arial" w:hAnsi="Arial" w:cs="Arial"/>
            <w:lang w:val="en-US"/>
          </w:rPr>
          <w:t>http://ec.europa.eu/social/BlobServlet?docId=12670&amp;langId=en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2942"/>
        <w:gridCol w:w="2001"/>
        <w:gridCol w:w="1495"/>
      </w:tblGrid>
      <w:tr w:rsidR="00871B45" w:rsidRPr="00A377B1" w:rsidTr="00A2049A">
        <w:trPr>
          <w:trHeight w:val="477"/>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Bottleneck Vacancies ISCO-08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b/>
                <w:bCs/>
                <w:color w:val="000000"/>
                <w:lang w:val="en-US"/>
              </w:rPr>
            </w:pPr>
            <w:r w:rsidRPr="00A377B1">
              <w:rPr>
                <w:rFonts w:ascii="Arial" w:hAnsi="Arial" w:cs="Arial"/>
                <w:b/>
                <w:bCs/>
                <w:color w:val="000000"/>
                <w:lang w:val="en-US"/>
              </w:rPr>
              <w:t>Vacancies reported to the National employment agency (2012)</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Skills level (ISCO-08) </w:t>
            </w:r>
          </w:p>
        </w:tc>
        <w:tc>
          <w:tcPr>
            <w:tcW w:w="805" w:type="pct"/>
          </w:tcPr>
          <w:p w:rsidR="00AE5F68" w:rsidRPr="00A377B1" w:rsidRDefault="00AE5F68" w:rsidP="00BE2CC7">
            <w:pPr>
              <w:autoSpaceDE w:val="0"/>
              <w:autoSpaceDN w:val="0"/>
              <w:adjustRightInd w:val="0"/>
              <w:spacing w:line="360" w:lineRule="auto"/>
              <w:jc w:val="both"/>
              <w:rPr>
                <w:rFonts w:ascii="Arial" w:hAnsi="Arial" w:cs="Arial"/>
                <w:b/>
                <w:bCs/>
                <w:color w:val="000000"/>
                <w:lang w:val="en-US"/>
              </w:rPr>
            </w:pPr>
            <w:r w:rsidRPr="00A377B1">
              <w:rPr>
                <w:rFonts w:ascii="Arial" w:hAnsi="Arial" w:cs="Arial"/>
                <w:b/>
                <w:bCs/>
                <w:color w:val="000000"/>
                <w:lang w:val="en-US"/>
              </w:rPr>
              <w:t xml:space="preserve">Geographical </w:t>
            </w:r>
          </w:p>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b/>
                <w:bCs/>
                <w:color w:val="000000"/>
                <w:lang w:val="en-US"/>
              </w:rPr>
              <w:t xml:space="preserve">aspects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Lorry and hauler driver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6,290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Welders and </w:t>
            </w:r>
            <w:proofErr w:type="spellStart"/>
            <w:r w:rsidRPr="00A377B1">
              <w:rPr>
                <w:rFonts w:ascii="Arial" w:hAnsi="Arial" w:cs="Arial"/>
                <w:color w:val="000000"/>
                <w:lang w:val="en-US"/>
              </w:rPr>
              <w:t>flamecutters</w:t>
            </w:r>
            <w:proofErr w:type="spellEnd"/>
            <w:r w:rsidRPr="00A377B1">
              <w:rPr>
                <w:rFonts w:ascii="Arial" w:hAnsi="Arial" w:cs="Arial"/>
                <w:color w:val="000000"/>
                <w:lang w:val="en-US"/>
              </w:rPr>
              <w:t xml:space="preserve"> and similar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5,533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Workers in drywall construction and similar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2,471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Carpenters and joiners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2,927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Toolmakers and related workers and similar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3,537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Electricians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2,657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Cooks</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2,386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SNM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Electro-mechanics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1,911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184"/>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Agricultural- or industrial-machinery mechanics and fitters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1,837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Plumbers and pipe fitters and similar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1,199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Machine-tool setters and setter-operators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1,929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Mechanical engineers and similar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1,080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SM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r w:rsidR="00871B45" w:rsidRPr="00A377B1" w:rsidTr="00A2049A">
        <w:trPr>
          <w:trHeight w:val="73"/>
        </w:trPr>
        <w:tc>
          <w:tcPr>
            <w:tcW w:w="153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Electrical engineers </w:t>
            </w:r>
          </w:p>
        </w:tc>
        <w:tc>
          <w:tcPr>
            <w:tcW w:w="1584"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466 </w:t>
            </w:r>
          </w:p>
        </w:tc>
        <w:tc>
          <w:tcPr>
            <w:tcW w:w="1077"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HS </w:t>
            </w:r>
          </w:p>
        </w:tc>
        <w:tc>
          <w:tcPr>
            <w:tcW w:w="805" w:type="pct"/>
          </w:tcPr>
          <w:p w:rsidR="00AE5F68" w:rsidRPr="00A377B1" w:rsidRDefault="00AE5F68" w:rsidP="00BE2CC7">
            <w:pPr>
              <w:autoSpaceDE w:val="0"/>
              <w:autoSpaceDN w:val="0"/>
              <w:adjustRightInd w:val="0"/>
              <w:spacing w:line="360" w:lineRule="auto"/>
              <w:jc w:val="both"/>
              <w:rPr>
                <w:rFonts w:ascii="Arial" w:hAnsi="Arial" w:cs="Arial"/>
                <w:color w:val="000000"/>
                <w:lang w:val="en-US"/>
              </w:rPr>
            </w:pPr>
            <w:r w:rsidRPr="00A377B1">
              <w:rPr>
                <w:rFonts w:ascii="Arial" w:hAnsi="Arial" w:cs="Arial"/>
                <w:color w:val="000000"/>
                <w:lang w:val="en-US"/>
              </w:rPr>
              <w:t xml:space="preserve">National </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Occupations are not ranked</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Employers’ survey results, bottleneck occupations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Zavod</w:t>
      </w:r>
      <w:proofErr w:type="spellEnd"/>
      <w:r w:rsidRPr="00A377B1">
        <w:rPr>
          <w:rFonts w:ascii="Arial" w:hAnsi="Arial" w:cs="Arial"/>
          <w:color w:val="000000"/>
          <w:lang w:val="en-US"/>
        </w:rPr>
        <w:t xml:space="preserve"> RS </w:t>
      </w:r>
      <w:proofErr w:type="spellStart"/>
      <w:r w:rsidRPr="00A377B1">
        <w:rPr>
          <w:rFonts w:ascii="Arial" w:hAnsi="Arial" w:cs="Arial"/>
          <w:color w:val="000000"/>
          <w:lang w:val="en-US"/>
        </w:rPr>
        <w:t>za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zaposlovanje</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w:t>
      </w:r>
    </w:p>
    <w:p w:rsidR="005E7065" w:rsidRDefault="00AE5F68" w:rsidP="00BE2CC7">
      <w:pPr>
        <w:spacing w:line="360" w:lineRule="auto"/>
        <w:jc w:val="both"/>
        <w:rPr>
          <w:rStyle w:val="Hyperlink"/>
          <w:rFonts w:ascii="Arial" w:hAnsi="Arial" w:cs="Arial"/>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39" w:history="1">
        <w:r w:rsidR="000C59A3" w:rsidRPr="00A377B1">
          <w:rPr>
            <w:rStyle w:val="Hyperlink"/>
            <w:rFonts w:ascii="Arial" w:hAnsi="Arial" w:cs="Arial"/>
            <w:lang w:val="en-US"/>
          </w:rPr>
          <w:t>http://www.ess.gov.si/trg_dela/publicistika/analize</w:t>
        </w:r>
      </w:hyperlink>
    </w:p>
    <w:p w:rsidR="008D4A54" w:rsidRDefault="008D4A54" w:rsidP="00BE2CC7">
      <w:pPr>
        <w:spacing w:line="360" w:lineRule="auto"/>
        <w:jc w:val="both"/>
        <w:rPr>
          <w:rStyle w:val="Hyperlink"/>
          <w:rFonts w:ascii="Arial" w:hAnsi="Arial" w:cs="Arial"/>
          <w:lang w:val="en-US"/>
        </w:rPr>
      </w:pPr>
    </w:p>
    <w:p w:rsidR="008D4A54" w:rsidRDefault="008D4A54" w:rsidP="00BE2CC7">
      <w:pPr>
        <w:spacing w:line="360" w:lineRule="auto"/>
        <w:jc w:val="both"/>
        <w:rPr>
          <w:rFonts w:ascii="Arial" w:hAnsi="Arial" w:cs="Arial"/>
          <w:color w:val="000000"/>
          <w:lang w:val="en-US"/>
        </w:rPr>
      </w:pPr>
    </w:p>
    <w:p w:rsidR="008D4A54" w:rsidRDefault="008D4A54" w:rsidP="00BE2CC7">
      <w:pPr>
        <w:spacing w:line="360" w:lineRule="auto"/>
        <w:jc w:val="both"/>
        <w:rPr>
          <w:rFonts w:ascii="Arial" w:hAnsi="Arial" w:cs="Arial"/>
          <w:color w:val="000000"/>
          <w:lang w:val="en-US"/>
        </w:rPr>
      </w:pPr>
    </w:p>
    <w:p w:rsidR="008D4A54" w:rsidRDefault="008D4A54" w:rsidP="00BE2CC7">
      <w:pPr>
        <w:spacing w:line="360" w:lineRule="auto"/>
        <w:jc w:val="both"/>
        <w:rPr>
          <w:rFonts w:ascii="Arial" w:hAnsi="Arial" w:cs="Arial"/>
          <w:color w:val="000000"/>
          <w:lang w:val="en-US"/>
        </w:rPr>
      </w:pPr>
    </w:p>
    <w:p w:rsidR="008D4A54" w:rsidRPr="00A377B1" w:rsidRDefault="008D4A54" w:rsidP="00BE2CC7">
      <w:pPr>
        <w:spacing w:line="360" w:lineRule="auto"/>
        <w:jc w:val="both"/>
        <w:rPr>
          <w:rFonts w:ascii="Arial" w:hAnsi="Arial" w:cs="Arial"/>
          <w:color w:val="000000"/>
          <w:lang w:val="en-US"/>
        </w:rPr>
      </w:pPr>
    </w:p>
    <w:p w:rsidR="00AE5F68" w:rsidRDefault="00AE5F68" w:rsidP="00BE2CC7">
      <w:pPr>
        <w:pStyle w:val="Heading2"/>
        <w:numPr>
          <w:ilvl w:val="1"/>
          <w:numId w:val="8"/>
        </w:numPr>
        <w:spacing w:before="0" w:line="360" w:lineRule="auto"/>
        <w:jc w:val="both"/>
        <w:rPr>
          <w:lang w:val="en-US"/>
        </w:rPr>
      </w:pPr>
      <w:bookmarkStart w:id="13" w:name="_Toc418169219"/>
      <w:r w:rsidRPr="00A377B1">
        <w:rPr>
          <w:lang w:val="en-US"/>
        </w:rPr>
        <w:lastRenderedPageBreak/>
        <w:t>Migration and work mobility</w:t>
      </w:r>
      <w:bookmarkEnd w:id="13"/>
    </w:p>
    <w:p w:rsidR="008D4A54" w:rsidRPr="008D4A54" w:rsidRDefault="008D4A54" w:rsidP="008D4A54">
      <w:pPr>
        <w:rPr>
          <w:lang w:val="en-US"/>
        </w:rPr>
      </w:pPr>
    </w:p>
    <w:p w:rsidR="00AE5F68" w:rsidRDefault="00AE5F68" w:rsidP="00BE2CC7">
      <w:pPr>
        <w:pStyle w:val="Heading3"/>
        <w:numPr>
          <w:ilvl w:val="2"/>
          <w:numId w:val="8"/>
        </w:numPr>
        <w:spacing w:before="0" w:after="0" w:line="360" w:lineRule="auto"/>
        <w:jc w:val="both"/>
        <w:rPr>
          <w:lang w:val="en-US"/>
        </w:rPr>
      </w:pPr>
      <w:bookmarkStart w:id="14" w:name="_Toc418169220"/>
      <w:r w:rsidRPr="00A377B1">
        <w:rPr>
          <w:lang w:val="en-US"/>
        </w:rPr>
        <w:t>Statistical data</w:t>
      </w:r>
      <w:bookmarkEnd w:id="14"/>
    </w:p>
    <w:p w:rsidR="008D4A54" w:rsidRPr="008D4A54" w:rsidRDefault="008D4A54" w:rsidP="008D4A54">
      <w:pPr>
        <w:rPr>
          <w:lang w:val="en-US" w:eastAsia="hr-HR"/>
        </w:rPr>
      </w:pPr>
    </w:p>
    <w:p w:rsidR="00AE5F68" w:rsidRPr="00A377B1" w:rsidRDefault="002806C2" w:rsidP="00BE2CC7">
      <w:pPr>
        <w:pStyle w:val="Heading3"/>
        <w:spacing w:before="0" w:after="0" w:line="360" w:lineRule="auto"/>
        <w:jc w:val="both"/>
        <w:rPr>
          <w:lang w:val="en-US"/>
        </w:rPr>
      </w:pPr>
      <w:bookmarkStart w:id="15" w:name="_Toc418169221"/>
      <w:r w:rsidRPr="00A377B1">
        <w:rPr>
          <w:lang w:val="en-US"/>
        </w:rPr>
        <w:t>AUSTRIA</w:t>
      </w:r>
      <w:bookmarkEnd w:id="15"/>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Number of immigrants (inflow) by citizenship</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0" w:history="1">
        <w:r w:rsidR="000C59A3" w:rsidRPr="00A377B1">
          <w:rPr>
            <w:rStyle w:val="Hyperlink"/>
            <w:rFonts w:ascii="Arial" w:hAnsi="Arial" w:cs="Arial"/>
            <w:lang w:val="en-US"/>
          </w:rPr>
          <w:t>http://appsso.eurostat.ec.europa.eu/nui/show.do?dataset=migr_imm1ctz&amp;lang=en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Look w:val="0000" w:firstRow="0" w:lastRow="0" w:firstColumn="0" w:lastColumn="0" w:noHBand="0" w:noVBand="0"/>
      </w:tblPr>
      <w:tblGrid>
        <w:gridCol w:w="2080"/>
        <w:gridCol w:w="1442"/>
        <w:gridCol w:w="1442"/>
        <w:gridCol w:w="1442"/>
        <w:gridCol w:w="1441"/>
        <w:gridCol w:w="1441"/>
      </w:tblGrid>
      <w:tr w:rsidR="00AE5F68" w:rsidRPr="00A377B1" w:rsidTr="00A2049A">
        <w:trPr>
          <w:trHeight w:val="276"/>
        </w:trPr>
        <w:tc>
          <w:tcPr>
            <w:tcW w:w="111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77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77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77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Croatia</w:t>
            </w:r>
          </w:p>
        </w:tc>
        <w:tc>
          <w:tcPr>
            <w:tcW w:w="77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Italy</w:t>
            </w:r>
          </w:p>
        </w:tc>
        <w:tc>
          <w:tcPr>
            <w:tcW w:w="77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Slovenia</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89,928</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6,087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1,658</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614</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108,125</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53,124</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3,752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1,364</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476</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111,869</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53,860</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3,423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1,461</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428</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122,547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61,196</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3,296</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1,402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594</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114,465</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60,289</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2,828</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1,380</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546</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98,535</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58,833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2,497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1,467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619</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72,862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46,220</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1,145</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1,323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482</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73,772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48,013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1,042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1,383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487</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69,295</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45,153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70,978</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47,303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82,230</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54,737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1,003</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1,747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982</w:t>
            </w:r>
          </w:p>
        </w:tc>
      </w:tr>
      <w:tr w:rsidR="00AE5F68" w:rsidRPr="00A377B1" w:rsidTr="00A2049A">
        <w:trPr>
          <w:trHeight w:val="276"/>
        </w:trPr>
        <w:tc>
          <w:tcPr>
            <w:tcW w:w="1119"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91,557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60,159</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1,119</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2,267</w:t>
            </w:r>
          </w:p>
        </w:tc>
        <w:tc>
          <w:tcPr>
            <w:tcW w:w="77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1,271</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Number of foreign workers (stock),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 thousands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1" w:history="1">
        <w:r w:rsidR="000C59A3" w:rsidRPr="00A377B1">
          <w:rPr>
            <w:rStyle w:val="Hyperlink"/>
            <w:rFonts w:ascii="Arial" w:hAnsi="Arial" w:cs="Arial"/>
            <w:lang w:val="en-US"/>
          </w:rPr>
          <w:t>http://appsso.eurostat.ec.europa.eu/nui/show.do</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Look w:val="0000" w:firstRow="0" w:lastRow="0" w:firstColumn="0" w:lastColumn="0" w:noHBand="0" w:noVBand="0"/>
      </w:tblPr>
      <w:tblGrid>
        <w:gridCol w:w="3086"/>
        <w:gridCol w:w="1581"/>
        <w:gridCol w:w="1807"/>
        <w:gridCol w:w="2814"/>
      </w:tblGrid>
      <w:tr w:rsidR="00871B45" w:rsidRPr="00A377B1" w:rsidTr="00A2049A">
        <w:trPr>
          <w:trHeight w:val="276"/>
        </w:trPr>
        <w:tc>
          <w:tcPr>
            <w:tcW w:w="166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85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From</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973"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 xml:space="preserve">Foreign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country</w:t>
            </w:r>
          </w:p>
        </w:tc>
        <w:tc>
          <w:tcPr>
            <w:tcW w:w="151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 number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of employed</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359.0</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3,696.5</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321.4</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3,669.2</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368.2</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3,745.3</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272.5</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3,606.2</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355.3</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3,747.4</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130.8</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363.4</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3,826.0</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lastRenderedPageBreak/>
              <w:t>2007</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144.2</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388.0</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3,923.6</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156.5</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405.3</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3,994.1</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160.6</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399.6</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3,982.2</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178.6</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422.3</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4,016.7</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190.0</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443.9</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4,052.4</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211.6</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469.5</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4,084.5</w:t>
            </w:r>
          </w:p>
        </w:tc>
      </w:tr>
      <w:tr w:rsidR="00871B45"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230.8</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486.7</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4,104.7</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“Foreign co</w:t>
      </w:r>
      <w:r w:rsidR="008D4A54">
        <w:rPr>
          <w:rFonts w:ascii="Arial" w:hAnsi="Arial" w:cs="Arial"/>
          <w:color w:val="000000"/>
          <w:lang w:val="en-US"/>
        </w:rPr>
        <w:t>untry</w:t>
      </w:r>
      <w:proofErr w:type="gramStart"/>
      <w:r w:rsidR="008D4A54">
        <w:rPr>
          <w:rFonts w:ascii="Arial" w:hAnsi="Arial" w:cs="Arial"/>
          <w:color w:val="000000"/>
          <w:lang w:val="en-US"/>
        </w:rPr>
        <w:t>“ includes</w:t>
      </w:r>
      <w:proofErr w:type="gramEnd"/>
      <w:r w:rsidR="008D4A54">
        <w:rPr>
          <w:rFonts w:ascii="Arial" w:hAnsi="Arial" w:cs="Arial"/>
          <w:color w:val="000000"/>
          <w:lang w:val="en-US"/>
        </w:rPr>
        <w:t xml:space="preserve"> EU-27 countries</w:t>
      </w:r>
    </w:p>
    <w:p w:rsidR="008D4A54" w:rsidRPr="00A377B1" w:rsidRDefault="008D4A54"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16" w:name="_Toc418169222"/>
      <w:r w:rsidRPr="00A377B1">
        <w:rPr>
          <w:lang w:val="en-US"/>
        </w:rPr>
        <w:t>CROATIA</w:t>
      </w:r>
      <w:bookmarkEnd w:id="16"/>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Number of immigrants (inflow) by citizenship</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2" w:history="1">
        <w:r w:rsidR="000C59A3" w:rsidRPr="00A377B1">
          <w:rPr>
            <w:rStyle w:val="Hyperlink"/>
            <w:rFonts w:ascii="Arial" w:hAnsi="Arial" w:cs="Arial"/>
            <w:lang w:val="en-US"/>
          </w:rPr>
          <w:t>http://appsso.eurostat.ec.europa.eu/nui/show.do?dataset=migr_imm1ctz&amp;lang=en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Look w:val="0000" w:firstRow="0" w:lastRow="0" w:firstColumn="0" w:lastColumn="0" w:noHBand="0" w:noVBand="0"/>
      </w:tblPr>
      <w:tblGrid>
        <w:gridCol w:w="2069"/>
        <w:gridCol w:w="1435"/>
        <w:gridCol w:w="1482"/>
        <w:gridCol w:w="1434"/>
        <w:gridCol w:w="1434"/>
        <w:gridCol w:w="1434"/>
      </w:tblGrid>
      <w:tr w:rsidR="00AE5F68" w:rsidRPr="00A377B1" w:rsidTr="00A2049A">
        <w:trPr>
          <w:trHeight w:val="276"/>
        </w:trPr>
        <w:tc>
          <w:tcPr>
            <w:tcW w:w="111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Italy</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Austria</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Slovenia</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24,415</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99</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20,365</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18,455</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103</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18,383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14,978</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284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66</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14,622</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46</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14,541</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127</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8,534</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1,052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215</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8,959</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1,342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304</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Number of foreign workers (stock),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 thousands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3" w:history="1">
        <w:r w:rsidR="000C59A3" w:rsidRPr="00A377B1">
          <w:rPr>
            <w:rStyle w:val="Hyperlink"/>
            <w:rFonts w:ascii="Arial" w:hAnsi="Arial" w:cs="Arial"/>
            <w:lang w:val="en-US"/>
          </w:rPr>
          <w:t>http://appsso.eurostat.ec.europa.eu/nui/show.do</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Look w:val="0000" w:firstRow="0" w:lastRow="0" w:firstColumn="0" w:lastColumn="0" w:noHBand="0" w:noVBand="0"/>
      </w:tblPr>
      <w:tblGrid>
        <w:gridCol w:w="3086"/>
        <w:gridCol w:w="1581"/>
        <w:gridCol w:w="1807"/>
        <w:gridCol w:w="2814"/>
      </w:tblGrid>
      <w:tr w:rsidR="00AE5F68" w:rsidRPr="00A377B1" w:rsidTr="00A2049A">
        <w:trPr>
          <w:trHeight w:val="276"/>
        </w:trPr>
        <w:tc>
          <w:tcPr>
            <w:tcW w:w="166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85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From</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973"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Foreign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country</w:t>
            </w:r>
          </w:p>
        </w:tc>
        <w:tc>
          <w:tcPr>
            <w:tcW w:w="1516"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 number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of employed</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1,520.7</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lastRenderedPageBreak/>
              <w:t>2003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1,538.0</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1,582.9</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1,572.9</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1,586.3</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1,733.7</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2.6</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1,770.5</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1,757.0</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1,690.2</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1,624.9</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1,566.1</w:t>
            </w:r>
          </w:p>
        </w:tc>
      </w:tr>
      <w:tr w:rsidR="00AE5F68" w:rsidRPr="00A377B1" w:rsidTr="00A2049A">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w:t>
            </w:r>
          </w:p>
        </w:tc>
        <w:tc>
          <w:tcPr>
            <w:tcW w:w="1516"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1,524.0</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“Foreign country</w:t>
      </w:r>
      <w:proofErr w:type="gramStart"/>
      <w:r w:rsidRPr="00A377B1">
        <w:rPr>
          <w:rFonts w:ascii="Arial" w:hAnsi="Arial" w:cs="Arial"/>
          <w:color w:val="000000"/>
          <w:lang w:val="en-US"/>
        </w:rPr>
        <w:t>“ includes</w:t>
      </w:r>
      <w:proofErr w:type="gramEnd"/>
      <w:r w:rsidRPr="00A377B1">
        <w:rPr>
          <w:rFonts w:ascii="Arial" w:hAnsi="Arial" w:cs="Arial"/>
          <w:color w:val="000000"/>
          <w:lang w:val="en-US"/>
        </w:rPr>
        <w:t xml:space="preserve"> EU-27 countries</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Statistical data on immigrants and work permits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Ministry of Interior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4" w:history="1">
        <w:r w:rsidR="000C59A3" w:rsidRPr="00A377B1">
          <w:rPr>
            <w:rStyle w:val="Hyperlink"/>
            <w:rFonts w:ascii="Arial" w:hAnsi="Arial" w:cs="Arial"/>
            <w:lang w:val="en-US"/>
          </w:rPr>
          <w:t>http://www.mup.hr/main.aspx?id=172024</w:t>
        </w:r>
      </w:hyperlink>
    </w:p>
    <w:p w:rsidR="001E4F00" w:rsidRPr="00A377B1" w:rsidRDefault="001E4F00" w:rsidP="00BE2CC7">
      <w:pPr>
        <w:spacing w:line="360" w:lineRule="auto"/>
        <w:jc w:val="both"/>
        <w:rPr>
          <w:rFonts w:ascii="Arial" w:hAnsi="Arial" w:cs="Arial"/>
          <w:color w:val="000000"/>
          <w:lang w:val="en-US"/>
        </w:rPr>
      </w:pPr>
    </w:p>
    <w:p w:rsidR="001E4F00" w:rsidRPr="00A377B1" w:rsidRDefault="001E4F00" w:rsidP="00BE2CC7">
      <w:pPr>
        <w:spacing w:line="360" w:lineRule="auto"/>
        <w:jc w:val="both"/>
        <w:rPr>
          <w:rFonts w:ascii="Arial" w:hAnsi="Arial" w:cs="Arial"/>
          <w:color w:val="000000"/>
          <w:lang w:val="en-US"/>
        </w:rPr>
      </w:pPr>
    </w:p>
    <w:p w:rsidR="00AE5F68" w:rsidRPr="00A377B1" w:rsidRDefault="002806C2" w:rsidP="00BE2CC7">
      <w:pPr>
        <w:pStyle w:val="Heading3"/>
        <w:spacing w:before="0" w:after="0" w:line="360" w:lineRule="auto"/>
        <w:jc w:val="both"/>
        <w:rPr>
          <w:lang w:val="en-US"/>
        </w:rPr>
      </w:pPr>
      <w:bookmarkStart w:id="17" w:name="_Toc418169223"/>
      <w:r w:rsidRPr="00A377B1">
        <w:rPr>
          <w:lang w:val="en-US"/>
        </w:rPr>
        <w:t>ITALY</w:t>
      </w:r>
      <w:bookmarkEnd w:id="17"/>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Number of immigrants (inflow) by citizenship</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5" w:history="1">
        <w:r w:rsidR="000C59A3" w:rsidRPr="00A377B1">
          <w:rPr>
            <w:rStyle w:val="Hyperlink"/>
            <w:rFonts w:ascii="Arial" w:hAnsi="Arial" w:cs="Arial"/>
            <w:lang w:val="en-US"/>
          </w:rPr>
          <w:t>http://appsso.eurostat.ec.europa.eu/nui/show.do?dataset=migr_imm1ctz&amp;lang=en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Look w:val="0000" w:firstRow="0" w:lastRow="0" w:firstColumn="0" w:lastColumn="0" w:noHBand="0" w:noVBand="0"/>
      </w:tblPr>
      <w:tblGrid>
        <w:gridCol w:w="2069"/>
        <w:gridCol w:w="1435"/>
        <w:gridCol w:w="1482"/>
        <w:gridCol w:w="1434"/>
        <w:gridCol w:w="1434"/>
        <w:gridCol w:w="1434"/>
      </w:tblGrid>
      <w:tr w:rsidR="00AE5F68" w:rsidRPr="00A377B1" w:rsidTr="00A2049A">
        <w:trPr>
          <w:trHeight w:val="276"/>
        </w:trPr>
        <w:tc>
          <w:tcPr>
            <w:tcW w:w="111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Croatia</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Austria</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Slovenia</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208,252</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69,894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222,801</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93,212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1,002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149</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470,491</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153,185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2,302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250</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444,566</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145,110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1,444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221</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325,673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115,363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1,081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333</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297,640</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110,890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959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327</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558,019</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367,619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727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362</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534,712</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251,025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852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314</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442,940</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172,348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680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203</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458,856</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152,968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730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191</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385,793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145,274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559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317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192</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350,772</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133,545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208</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lastRenderedPageBreak/>
        <w:t>Content</w:t>
      </w:r>
      <w:r w:rsidRPr="00A377B1">
        <w:rPr>
          <w:rFonts w:ascii="Arial" w:hAnsi="Arial" w:cs="Arial"/>
          <w:color w:val="000000"/>
          <w:lang w:val="en-US"/>
        </w:rPr>
        <w:t xml:space="preserve">: Number of foreign workers (stock),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 thousands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6" w:history="1">
        <w:r w:rsidR="000C59A3" w:rsidRPr="00A377B1">
          <w:rPr>
            <w:rStyle w:val="Hyperlink"/>
            <w:rFonts w:ascii="Arial" w:hAnsi="Arial" w:cs="Arial"/>
            <w:lang w:val="en-US"/>
          </w:rPr>
          <w:t>http://appsso.eurostat.ec.europa.eu/nui/show.do</w:t>
        </w:r>
      </w:hyperlink>
    </w:p>
    <w:tbl>
      <w:tblPr>
        <w:tblW w:w="5000" w:type="pct"/>
        <w:tblLook w:val="0000" w:firstRow="0" w:lastRow="0" w:firstColumn="0" w:lastColumn="0" w:noHBand="0" w:noVBand="0"/>
      </w:tblPr>
      <w:tblGrid>
        <w:gridCol w:w="3086"/>
        <w:gridCol w:w="1581"/>
        <w:gridCol w:w="1807"/>
        <w:gridCol w:w="2814"/>
      </w:tblGrid>
      <w:tr w:rsidR="00AE5F68" w:rsidRPr="00A377B1" w:rsidTr="000C59A3">
        <w:trPr>
          <w:trHeight w:val="276"/>
        </w:trPr>
        <w:tc>
          <w:tcPr>
            <w:tcW w:w="166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85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From</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973"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 xml:space="preserve">Foreign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country</w:t>
            </w:r>
          </w:p>
        </w:tc>
        <w:tc>
          <w:tcPr>
            <w:tcW w:w="1515"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 number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of employed</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21,373.3</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21,756.8</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22,057.3</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22,411.2</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1,158.2</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22,407.0</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307.1</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1,299.1</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22,757.6</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343.7</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1,447.4</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22,894.4</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480.8</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1,690.1</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23,090.3</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560.9</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1,790.2</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22,698.7</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633.8</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1,912.1</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22,526.9</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652.8</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2,030.3</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22,598.2</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665.4</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2,109.8</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22,566.0</w:t>
            </w:r>
          </w:p>
        </w:tc>
      </w:tr>
      <w:tr w:rsidR="00AE5F68"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701.5</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2,182.8</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22,190.5</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“Foreign country</w:t>
      </w:r>
      <w:proofErr w:type="gramStart"/>
      <w:r w:rsidRPr="00A377B1">
        <w:rPr>
          <w:rFonts w:ascii="Arial" w:hAnsi="Arial" w:cs="Arial"/>
          <w:color w:val="000000"/>
          <w:lang w:val="en-US"/>
        </w:rPr>
        <w:t>“ includes</w:t>
      </w:r>
      <w:proofErr w:type="gramEnd"/>
      <w:r w:rsidRPr="00A377B1">
        <w:rPr>
          <w:rFonts w:ascii="Arial" w:hAnsi="Arial" w:cs="Arial"/>
          <w:color w:val="000000"/>
          <w:lang w:val="en-US"/>
        </w:rPr>
        <w:t xml:space="preserve"> EU-27 countries</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Data on immigrants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Ministry of </w:t>
      </w:r>
      <w:proofErr w:type="spellStart"/>
      <w:r w:rsidRPr="00A377B1">
        <w:rPr>
          <w:rFonts w:ascii="Arial" w:hAnsi="Arial" w:cs="Arial"/>
          <w:color w:val="000000"/>
          <w:lang w:val="en-US"/>
        </w:rPr>
        <w:t>Labour</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 and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7" w:history="1">
        <w:r w:rsidR="000C59A3" w:rsidRPr="00A377B1">
          <w:rPr>
            <w:rStyle w:val="Hyperlink"/>
            <w:rFonts w:ascii="Arial" w:hAnsi="Arial" w:cs="Arial"/>
            <w:lang w:val="en-US"/>
          </w:rPr>
          <w:t>http://www.integrazionemigranti.gov.it/en/latest-news/highlights/Pages/abstract_nota_semestrale.aspx</w:t>
        </w:r>
      </w:hyperlink>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Report on immigration in Veneto Region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Veneto Region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8" w:history="1">
        <w:r w:rsidR="000C59A3" w:rsidRPr="00A377B1">
          <w:rPr>
            <w:rStyle w:val="Hyperlink"/>
            <w:rFonts w:ascii="Arial" w:hAnsi="Arial" w:cs="Arial"/>
            <w:lang w:val="en-US"/>
          </w:rPr>
          <w:t>http://www.venetoimmigrazione.it/vediarticolo.php?id=2831</w:t>
        </w:r>
      </w:hyperlink>
    </w:p>
    <w:p w:rsidR="000C59A3" w:rsidRPr="00A377B1" w:rsidRDefault="000C59A3" w:rsidP="00BE2CC7">
      <w:pPr>
        <w:spacing w:line="360" w:lineRule="auto"/>
        <w:jc w:val="both"/>
        <w:rPr>
          <w:lang w:val="en-US" w:eastAsia="hr-HR"/>
        </w:rPr>
      </w:pPr>
    </w:p>
    <w:p w:rsidR="000C59A3" w:rsidRPr="00A377B1" w:rsidRDefault="000C59A3" w:rsidP="00BE2CC7">
      <w:pPr>
        <w:spacing w:line="360" w:lineRule="auto"/>
        <w:jc w:val="both"/>
        <w:rPr>
          <w:lang w:val="en-US" w:eastAsia="hr-HR"/>
        </w:rPr>
      </w:pPr>
    </w:p>
    <w:p w:rsidR="000C59A3" w:rsidRPr="00A377B1" w:rsidRDefault="000C59A3" w:rsidP="00BE2CC7">
      <w:pPr>
        <w:spacing w:line="360" w:lineRule="auto"/>
        <w:jc w:val="both"/>
        <w:rPr>
          <w:lang w:val="en-US" w:eastAsia="hr-HR"/>
        </w:rPr>
      </w:pPr>
    </w:p>
    <w:p w:rsidR="000C59A3" w:rsidRPr="00A377B1" w:rsidRDefault="000C59A3" w:rsidP="00BE2CC7">
      <w:pPr>
        <w:spacing w:line="360" w:lineRule="auto"/>
        <w:jc w:val="both"/>
        <w:rPr>
          <w:lang w:val="en-US" w:eastAsia="hr-HR"/>
        </w:rPr>
      </w:pPr>
    </w:p>
    <w:p w:rsidR="000C59A3" w:rsidRPr="00A377B1" w:rsidRDefault="000C59A3" w:rsidP="00BE2CC7">
      <w:pPr>
        <w:spacing w:line="360" w:lineRule="auto"/>
        <w:jc w:val="both"/>
        <w:rPr>
          <w:lang w:val="en-US" w:eastAsia="hr-HR"/>
        </w:rPr>
      </w:pPr>
    </w:p>
    <w:p w:rsidR="00F52DD8" w:rsidRPr="00A377B1" w:rsidRDefault="00F52DD8" w:rsidP="00BE2CC7">
      <w:pPr>
        <w:spacing w:line="360" w:lineRule="auto"/>
        <w:jc w:val="both"/>
        <w:rPr>
          <w:lang w:val="en-US" w:eastAsia="hr-HR"/>
        </w:rPr>
      </w:pPr>
    </w:p>
    <w:p w:rsidR="00F52DD8" w:rsidRDefault="00F52DD8" w:rsidP="00BE2CC7">
      <w:pPr>
        <w:spacing w:line="360" w:lineRule="auto"/>
        <w:jc w:val="both"/>
        <w:rPr>
          <w:lang w:val="en-US" w:eastAsia="hr-HR"/>
        </w:rPr>
      </w:pPr>
    </w:p>
    <w:p w:rsidR="008D4A54" w:rsidRPr="00A377B1" w:rsidRDefault="008D4A54" w:rsidP="00BE2CC7">
      <w:pPr>
        <w:spacing w:line="360" w:lineRule="auto"/>
        <w:jc w:val="both"/>
        <w:rPr>
          <w:lang w:val="en-US" w:eastAsia="hr-HR"/>
        </w:rPr>
      </w:pPr>
    </w:p>
    <w:p w:rsidR="00AE5F68" w:rsidRDefault="002806C2" w:rsidP="008D4A54">
      <w:pPr>
        <w:pStyle w:val="Heading3"/>
        <w:spacing w:before="0" w:after="0" w:line="360" w:lineRule="auto"/>
        <w:jc w:val="both"/>
        <w:rPr>
          <w:lang w:val="en-US"/>
        </w:rPr>
      </w:pPr>
      <w:bookmarkStart w:id="18" w:name="_Toc418169224"/>
      <w:r w:rsidRPr="00A377B1">
        <w:rPr>
          <w:lang w:val="en-US"/>
        </w:rPr>
        <w:lastRenderedPageBreak/>
        <w:t>SLOVENIA</w:t>
      </w:r>
      <w:bookmarkEnd w:id="18"/>
    </w:p>
    <w:p w:rsidR="004009EE" w:rsidRPr="004009EE" w:rsidRDefault="004009EE" w:rsidP="004009EE">
      <w:pPr>
        <w:rPr>
          <w:lang w:val="en-US" w:eastAsia="hr-HR"/>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Number of immigrants (inflow) by citizenship</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49" w:history="1">
        <w:r w:rsidR="000C59A3" w:rsidRPr="00A377B1">
          <w:rPr>
            <w:rStyle w:val="Hyperlink"/>
            <w:rFonts w:ascii="Arial" w:hAnsi="Arial" w:cs="Arial"/>
            <w:lang w:val="en-US"/>
          </w:rPr>
          <w:t>http://appsso.eurostat.ec.europa.eu/nui/show.do?dataset=migr_imm1ctz&amp;lang=en</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tbl>
      <w:tblPr>
        <w:tblW w:w="5000" w:type="pct"/>
        <w:tblLook w:val="0000" w:firstRow="0" w:lastRow="0" w:firstColumn="0" w:lastColumn="0" w:noHBand="0" w:noVBand="0"/>
      </w:tblPr>
      <w:tblGrid>
        <w:gridCol w:w="2069"/>
        <w:gridCol w:w="1435"/>
        <w:gridCol w:w="1482"/>
        <w:gridCol w:w="1434"/>
        <w:gridCol w:w="1434"/>
        <w:gridCol w:w="1434"/>
      </w:tblGrid>
      <w:tr w:rsidR="00AE5F68" w:rsidRPr="00A377B1" w:rsidTr="00A2049A">
        <w:trPr>
          <w:trHeight w:val="276"/>
        </w:trPr>
        <w:tc>
          <w:tcPr>
            <w:tcW w:w="1113"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w:t>
            </w:r>
          </w:p>
        </w:tc>
        <w:tc>
          <w:tcPr>
            <w:tcW w:w="798"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Croatia</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Italy</w:t>
            </w:r>
          </w:p>
        </w:tc>
        <w:tc>
          <w:tcPr>
            <w:tcW w:w="772"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Austria</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7,803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1,582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1,102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48</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9,134</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1,307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9,279</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1,906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1,282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10,171</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1,981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798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15,041</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3,767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992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145</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20,016</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3,506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1,146</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29,193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4,335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1,400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264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102</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30,693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4,701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1,597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298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136</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30,296</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4,784</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1,442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271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107</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15,416</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4,737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14,083</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5,308</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945</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319</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r>
      <w:tr w:rsidR="00AE5F68" w:rsidRPr="00A377B1" w:rsidTr="00A2049A">
        <w:trPr>
          <w:trHeight w:val="276"/>
        </w:trPr>
        <w:tc>
          <w:tcPr>
            <w:tcW w:w="1113"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15,022</w:t>
            </w:r>
          </w:p>
        </w:tc>
        <w:tc>
          <w:tcPr>
            <w:tcW w:w="798"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4,920</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1,112</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437</w:t>
            </w:r>
          </w:p>
        </w:tc>
        <w:tc>
          <w:tcPr>
            <w:tcW w:w="772"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w:t>
            </w:r>
          </w:p>
        </w:tc>
      </w:tr>
    </w:tbl>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xml:space="preserve">: Number of foreign workers (stock),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force survey, thousands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Eurostat</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English</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50" w:history="1">
        <w:r w:rsidR="000C59A3" w:rsidRPr="00A377B1">
          <w:rPr>
            <w:rStyle w:val="Hyperlink"/>
            <w:rFonts w:ascii="Arial" w:hAnsi="Arial" w:cs="Arial"/>
            <w:lang w:val="en-US"/>
          </w:rPr>
          <w:t>http://appsso.eurostat.ec.europa.eu/nui/show.do</w:t>
        </w:r>
      </w:hyperlink>
    </w:p>
    <w:tbl>
      <w:tblPr>
        <w:tblW w:w="5000" w:type="pct"/>
        <w:tblLook w:val="0000" w:firstRow="0" w:lastRow="0" w:firstColumn="0" w:lastColumn="0" w:noHBand="0" w:noVBand="0"/>
      </w:tblPr>
      <w:tblGrid>
        <w:gridCol w:w="3086"/>
        <w:gridCol w:w="1581"/>
        <w:gridCol w:w="1807"/>
        <w:gridCol w:w="2814"/>
      </w:tblGrid>
      <w:tr w:rsidR="00871B45" w:rsidRPr="00A377B1" w:rsidTr="000C59A3">
        <w:trPr>
          <w:trHeight w:val="276"/>
        </w:trPr>
        <w:tc>
          <w:tcPr>
            <w:tcW w:w="166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TIME/CITIZEN</w:t>
            </w:r>
          </w:p>
        </w:tc>
        <w:tc>
          <w:tcPr>
            <w:tcW w:w="851"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From</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EU-27</w:t>
            </w:r>
          </w:p>
        </w:tc>
        <w:tc>
          <w:tcPr>
            <w:tcW w:w="973"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Foreign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country</w:t>
            </w:r>
          </w:p>
        </w:tc>
        <w:tc>
          <w:tcPr>
            <w:tcW w:w="1515" w:type="pct"/>
            <w:tcBorders>
              <w:top w:val="single" w:sz="4" w:space="0" w:color="000000"/>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Total number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of employed</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914.1</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3.2</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922.4</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2.5</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896.4</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2004</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2.6</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945.8</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2005</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3.1</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949.2</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2006</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3.3</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961.2</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2007</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7.7</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985.2</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2008</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1.1</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13.0</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996.1</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2009</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0.7</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10.1</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980.7</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2010</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0.5</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13.6</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966.0</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2011</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0.8</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18.9</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936.1</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2012</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2.4</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22.1</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923.8</w:t>
            </w:r>
          </w:p>
        </w:tc>
      </w:tr>
      <w:tr w:rsidR="00871B45" w:rsidRPr="00A377B1" w:rsidTr="000C59A3">
        <w:trPr>
          <w:trHeight w:val="276"/>
        </w:trPr>
        <w:tc>
          <w:tcPr>
            <w:tcW w:w="1661" w:type="pct"/>
            <w:tcBorders>
              <w:top w:val="nil"/>
              <w:left w:val="single" w:sz="4" w:space="0" w:color="000000"/>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lastRenderedPageBreak/>
              <w:t>2013</w:t>
            </w:r>
          </w:p>
        </w:tc>
        <w:tc>
          <w:tcPr>
            <w:tcW w:w="851"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1.9</w:t>
            </w:r>
          </w:p>
        </w:tc>
        <w:tc>
          <w:tcPr>
            <w:tcW w:w="973"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23.3</w:t>
            </w:r>
          </w:p>
        </w:tc>
        <w:tc>
          <w:tcPr>
            <w:tcW w:w="1515" w:type="pct"/>
            <w:tcBorders>
              <w:top w:val="nil"/>
              <w:left w:val="nil"/>
              <w:bottom w:val="single" w:sz="4" w:space="0" w:color="000000"/>
              <w:right w:val="single" w:sz="4" w:space="0" w:color="000000"/>
            </w:tcBorders>
            <w:shd w:val="clear" w:color="auto" w:fill="auto"/>
            <w:noWrap/>
            <w:vAlign w:val="bottom"/>
          </w:tcPr>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905.9</w:t>
            </w:r>
          </w:p>
        </w:tc>
      </w:tr>
    </w:tbl>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Note</w:t>
      </w:r>
      <w:r w:rsidRPr="00A377B1">
        <w:rPr>
          <w:rFonts w:ascii="Arial" w:hAnsi="Arial" w:cs="Arial"/>
          <w:color w:val="000000"/>
          <w:lang w:val="en-US"/>
        </w:rPr>
        <w:t>: “Foreign country</w:t>
      </w:r>
      <w:proofErr w:type="gramStart"/>
      <w:r w:rsidRPr="00A377B1">
        <w:rPr>
          <w:rFonts w:ascii="Arial" w:hAnsi="Arial" w:cs="Arial"/>
          <w:color w:val="000000"/>
          <w:lang w:val="en-US"/>
        </w:rPr>
        <w:t>“ includes</w:t>
      </w:r>
      <w:proofErr w:type="gramEnd"/>
      <w:r w:rsidRPr="00A377B1">
        <w:rPr>
          <w:rFonts w:ascii="Arial" w:hAnsi="Arial" w:cs="Arial"/>
          <w:color w:val="000000"/>
          <w:lang w:val="en-US"/>
        </w:rPr>
        <w:t xml:space="preserve"> EU-27 countries</w:t>
      </w:r>
    </w:p>
    <w:p w:rsidR="00AE5F68" w:rsidRPr="00A377B1" w:rsidRDefault="00AE5F68" w:rsidP="00BE2CC7">
      <w:pPr>
        <w:spacing w:line="360" w:lineRule="auto"/>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Statistical data on valid/issued work permits</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Zavod</w:t>
      </w:r>
      <w:proofErr w:type="spellEnd"/>
      <w:r w:rsidRPr="00A377B1">
        <w:rPr>
          <w:rFonts w:ascii="Arial" w:hAnsi="Arial" w:cs="Arial"/>
          <w:color w:val="000000"/>
          <w:lang w:val="en-US"/>
        </w:rPr>
        <w:t xml:space="preserve"> RS </w:t>
      </w:r>
      <w:proofErr w:type="spellStart"/>
      <w:r w:rsidRPr="00A377B1">
        <w:rPr>
          <w:rFonts w:ascii="Arial" w:hAnsi="Arial" w:cs="Arial"/>
          <w:color w:val="000000"/>
          <w:lang w:val="en-US"/>
        </w:rPr>
        <w:t>za</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zaposlovanje</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51" w:history="1">
        <w:r w:rsidR="000C59A3" w:rsidRPr="00A377B1">
          <w:rPr>
            <w:rStyle w:val="Hyperlink"/>
            <w:rFonts w:ascii="Arial" w:hAnsi="Arial" w:cs="Arial"/>
            <w:lang w:val="en-US"/>
          </w:rPr>
          <w:t>http://www.ess.gov.si/trg_dela/trg_dela_v_stevilkah/zaposlovanje_tujcev</w:t>
        </w:r>
      </w:hyperlink>
    </w:p>
    <w:p w:rsidR="00880B57" w:rsidRPr="00A377B1" w:rsidRDefault="00880B57" w:rsidP="00BE2CC7">
      <w:pPr>
        <w:spacing w:line="360" w:lineRule="auto"/>
        <w:jc w:val="both"/>
        <w:rPr>
          <w:rFonts w:ascii="Arial" w:hAnsi="Arial" w:cs="Arial"/>
          <w:color w:val="000000"/>
          <w:lang w:val="en-US"/>
        </w:rPr>
      </w:pPr>
    </w:p>
    <w:p w:rsidR="000C59A3" w:rsidRPr="00A377B1" w:rsidRDefault="000C59A3" w:rsidP="00BE2CC7">
      <w:pPr>
        <w:spacing w:line="360" w:lineRule="auto"/>
        <w:jc w:val="both"/>
        <w:rPr>
          <w:rFonts w:ascii="Arial" w:hAnsi="Arial" w:cs="Arial"/>
          <w:color w:val="000000"/>
          <w:lang w:val="en-US"/>
        </w:rPr>
      </w:pPr>
    </w:p>
    <w:p w:rsidR="00E877B2" w:rsidRDefault="00AE5F68" w:rsidP="00BE2CC7">
      <w:pPr>
        <w:pStyle w:val="Heading3"/>
        <w:numPr>
          <w:ilvl w:val="2"/>
          <w:numId w:val="8"/>
        </w:numPr>
        <w:spacing w:before="0" w:after="0" w:line="360" w:lineRule="auto"/>
        <w:jc w:val="both"/>
        <w:rPr>
          <w:lang w:val="en-US"/>
        </w:rPr>
      </w:pPr>
      <w:bookmarkStart w:id="19" w:name="_Toc418169225"/>
      <w:r w:rsidRPr="00A377B1">
        <w:rPr>
          <w:lang w:val="en-US"/>
        </w:rPr>
        <w:t>Legislation and policies</w:t>
      </w:r>
      <w:bookmarkEnd w:id="19"/>
    </w:p>
    <w:p w:rsidR="008D4A54" w:rsidRPr="008D4A54" w:rsidRDefault="008D4A54" w:rsidP="008D4A54">
      <w:pPr>
        <w:rPr>
          <w:lang w:val="en-US" w:eastAsia="hr-HR"/>
        </w:rPr>
      </w:pPr>
    </w:p>
    <w:p w:rsidR="00AE5F68" w:rsidRPr="00A377B1" w:rsidRDefault="002806C2" w:rsidP="00BE2CC7">
      <w:pPr>
        <w:pStyle w:val="Heading3"/>
        <w:spacing w:before="0" w:after="0" w:line="360" w:lineRule="auto"/>
        <w:jc w:val="both"/>
        <w:rPr>
          <w:lang w:val="en-US"/>
        </w:rPr>
      </w:pPr>
      <w:bookmarkStart w:id="20" w:name="_Toc418169226"/>
      <w:r w:rsidRPr="00A377B1">
        <w:rPr>
          <w:lang w:val="en-US"/>
        </w:rPr>
        <w:t>AUSTRIA</w:t>
      </w:r>
      <w:bookmarkEnd w:id="20"/>
    </w:p>
    <w:p w:rsidR="00AE5F68" w:rsidRPr="00A377B1" w:rsidRDefault="00AE5F68" w:rsidP="00BE2CC7">
      <w:pPr>
        <w:spacing w:line="360" w:lineRule="auto"/>
        <w:jc w:val="both"/>
        <w:rPr>
          <w:rFonts w:ascii="Arial" w:hAnsi="Arial" w:cs="Arial"/>
          <w:color w:val="000000"/>
          <w:lang w:val="en-US" w:eastAsia="hr-HR"/>
        </w:rPr>
      </w:pPr>
    </w:p>
    <w:p w:rsidR="00AE5F68" w:rsidRPr="00A377B1" w:rsidRDefault="00AE5F68" w:rsidP="00BE2CC7">
      <w:pPr>
        <w:spacing w:line="360" w:lineRule="auto"/>
        <w:jc w:val="both"/>
        <w:rPr>
          <w:rFonts w:ascii="Arial" w:hAnsi="Arial" w:cs="Arial"/>
          <w:color w:val="000000"/>
          <w:lang w:val="en-US" w:eastAsia="hr-HR"/>
        </w:rPr>
      </w:pPr>
      <w:r w:rsidRPr="00A377B1">
        <w:rPr>
          <w:rFonts w:ascii="Arial" w:hAnsi="Arial" w:cs="Arial"/>
          <w:color w:val="000000"/>
          <w:lang w:val="en-US" w:eastAsia="hr-HR"/>
        </w:rPr>
        <w:t xml:space="preserve">Content: Information on the transitional rules governing the free movement of workers from, to and between the new member states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German, English and other</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52" w:history="1">
        <w:r w:rsidR="000C59A3" w:rsidRPr="00A377B1">
          <w:rPr>
            <w:rStyle w:val="Hyperlink"/>
            <w:rFonts w:ascii="Arial" w:hAnsi="Arial" w:cs="Arial"/>
            <w:lang w:val="en-US"/>
          </w:rPr>
          <w:t>https://ec.europa.eu/eures/main.jsp?acro=free&amp;lang=en&amp;countryId=AT&amp;fromCountryId=HR&amp;accessing=0&amp;content=1&amp;restrictions=1&amp;step=2</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In the Member Countries of the European Economic Area (EEA</w:t>
      </w:r>
      <w:proofErr w:type="gramStart"/>
      <w:r w:rsidRPr="00A377B1">
        <w:rPr>
          <w:rFonts w:ascii="Arial" w:hAnsi="Arial" w:cs="Arial"/>
          <w:color w:val="000000"/>
          <w:sz w:val="20"/>
          <w:szCs w:val="20"/>
          <w:lang w:val="en-US"/>
        </w:rPr>
        <w:t>)  the</w:t>
      </w:r>
      <w:proofErr w:type="gramEnd"/>
      <w:r w:rsidRPr="00A377B1">
        <w:rPr>
          <w:rFonts w:ascii="Arial" w:hAnsi="Arial" w:cs="Arial"/>
          <w:color w:val="000000"/>
          <w:sz w:val="20"/>
          <w:szCs w:val="20"/>
          <w:lang w:val="en-US"/>
        </w:rPr>
        <w:t xml:space="preserve"> free movement of workers is a fundamental right which permits nationals of one EEA country to work in another EEA country on the same conditions as that member state’s own citizens.</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During a transitional period of up to 7 years after the accession of Croatia on 1 July 2013, certain conditions may be applied that restrict the free movement of workers from and to Croatia. These restrictions only concern the freedom of movement for the purpose of taking up a job and they may differ from one member state to another.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New EU citizens wishing to work in Austria still need a work permit [</w:t>
      </w:r>
      <w:proofErr w:type="spellStart"/>
      <w:r w:rsidRPr="00A377B1">
        <w:rPr>
          <w:rFonts w:ascii="Arial" w:hAnsi="Arial" w:cs="Arial"/>
          <w:color w:val="000000"/>
          <w:sz w:val="20"/>
          <w:szCs w:val="20"/>
          <w:lang w:val="en-US"/>
        </w:rPr>
        <w:t>Beschäftigungsbewilligung</w:t>
      </w:r>
      <w:proofErr w:type="spellEnd"/>
      <w:r w:rsidRPr="00A377B1">
        <w:rPr>
          <w:rFonts w:ascii="Arial" w:hAnsi="Arial" w:cs="Arial"/>
          <w:color w:val="000000"/>
          <w:sz w:val="20"/>
          <w:szCs w:val="20"/>
          <w:lang w:val="en-US"/>
        </w:rPr>
        <w:t xml:space="preserve">], which the employer must apply for. The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Service [</w:t>
      </w:r>
      <w:proofErr w:type="spellStart"/>
      <w:r w:rsidRPr="00A377B1">
        <w:rPr>
          <w:rFonts w:ascii="Arial" w:hAnsi="Arial" w:cs="Arial"/>
          <w:color w:val="000000"/>
          <w:sz w:val="20"/>
          <w:szCs w:val="20"/>
          <w:lang w:val="en-US"/>
        </w:rPr>
        <w:t>Arbeitsmarktservice</w:t>
      </w:r>
      <w:proofErr w:type="spellEnd"/>
      <w:r w:rsidRPr="00A377B1">
        <w:rPr>
          <w:rFonts w:ascii="Arial" w:hAnsi="Arial" w:cs="Arial"/>
          <w:color w:val="000000"/>
          <w:sz w:val="20"/>
          <w:szCs w:val="20"/>
          <w:lang w:val="en-US"/>
        </w:rPr>
        <w:t>] will confirm freedom of movement once the worker has been legally employed for one year.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Family members resident in Austria will only be granted freedom of movement if they live with family members in Austria who have already been granted freedom of movement.</w:t>
      </w:r>
      <w:r w:rsidRPr="00A377B1">
        <w:rPr>
          <w:rFonts w:ascii="Arial" w:hAnsi="Arial" w:cs="Arial"/>
          <w:color w:val="000000"/>
          <w:sz w:val="20"/>
          <w:szCs w:val="20"/>
          <w:lang w:val="en-US"/>
        </w:rPr>
        <w:br/>
        <w:t>Freedom of movement will expire once a person leaves Austria not just temporarily.</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Croatian nationals require a work permit [</w:t>
      </w:r>
      <w:proofErr w:type="spellStart"/>
      <w:r w:rsidRPr="00A377B1">
        <w:rPr>
          <w:rFonts w:ascii="Arial" w:hAnsi="Arial" w:cs="Arial"/>
          <w:color w:val="000000"/>
          <w:sz w:val="20"/>
          <w:szCs w:val="20"/>
          <w:lang w:val="en-US"/>
        </w:rPr>
        <w:t>Beschäftigungsbewilligung</w:t>
      </w:r>
      <w:proofErr w:type="spellEnd"/>
      <w:r w:rsidRPr="00A377B1">
        <w:rPr>
          <w:rFonts w:ascii="Arial" w:hAnsi="Arial" w:cs="Arial"/>
          <w:color w:val="000000"/>
          <w:sz w:val="20"/>
          <w:szCs w:val="20"/>
          <w:lang w:val="en-US"/>
        </w:rPr>
        <w:t xml:space="preserve">], which the Austrian employer must apply for. Once the worker has been legally employed for one year, a 'confirmation of freedom of movement' will be issued, giving access to the entire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There are also access restrictions for posted workers.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lastRenderedPageBreak/>
        <w:t xml:space="preserve">What kind of permission does a citizen of Croatia need in order to have access to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 work permit is also required for 'economically dependent self-employed workers' [workers in '</w:t>
      </w:r>
      <w:proofErr w:type="spellStart"/>
      <w:r w:rsidRPr="00A377B1">
        <w:rPr>
          <w:rFonts w:ascii="Arial" w:hAnsi="Arial" w:cs="Arial"/>
          <w:color w:val="000000"/>
          <w:lang w:val="en-US"/>
        </w:rPr>
        <w:t>arbeitnehmerähnliche</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Betriebesverhältnisse</w:t>
      </w:r>
      <w:proofErr w:type="spellEnd"/>
      <w:r w:rsidRPr="00A377B1">
        <w:rPr>
          <w:rFonts w:ascii="Arial" w:hAnsi="Arial" w:cs="Arial"/>
          <w:color w:val="000000"/>
          <w:lang w:val="en-US"/>
        </w:rPr>
        <w:t xml:space="preserve">']; exceptions only exist for short periods of work in connection with exhibitions, trade fairs, etc.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are the criteria for issuing a work permit?</w:t>
      </w:r>
    </w:p>
    <w:p w:rsidR="00AE5F68" w:rsidRPr="00A377B1" w:rsidRDefault="00AE5F68" w:rsidP="002D32EF">
      <w:pPr>
        <w:spacing w:line="360" w:lineRule="auto"/>
        <w:ind w:firstLine="709"/>
        <w:jc w:val="both"/>
        <w:rPr>
          <w:rFonts w:ascii="Arial" w:hAnsi="Arial" w:cs="Arial"/>
          <w:color w:val="000000"/>
          <w:lang w:val="en-US"/>
        </w:rPr>
      </w:pPr>
      <w:proofErr w:type="gramStart"/>
      <w:r w:rsidRPr="00A377B1">
        <w:rPr>
          <w:rFonts w:ascii="Arial" w:hAnsi="Arial" w:cs="Arial"/>
          <w:color w:val="000000"/>
          <w:lang w:val="en-US"/>
        </w:rPr>
        <w:t>Non-discrimination, preferential treatment for nationals and community preference, no prior illegal employment.</w:t>
      </w:r>
      <w:proofErr w:type="gramEnd"/>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 job seeker to obtain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First of all a job must be found, then a work permit must be applied for by the employer.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Where can job seekers get more information?</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For job seeking, e-job room at www.ams.at or newspaper advertisements; for legal information, the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Service (</w:t>
      </w:r>
      <w:proofErr w:type="spellStart"/>
      <w:r w:rsidRPr="00A377B1">
        <w:rPr>
          <w:rFonts w:ascii="Arial" w:hAnsi="Arial" w:cs="Arial"/>
          <w:color w:val="000000"/>
          <w:sz w:val="20"/>
          <w:szCs w:val="20"/>
          <w:lang w:val="en-US"/>
        </w:rPr>
        <w:t>Arbeitsmarktservice</w:t>
      </w:r>
      <w:proofErr w:type="spellEnd"/>
      <w:r w:rsidRPr="00A377B1">
        <w:rPr>
          <w:rFonts w:ascii="Arial" w:hAnsi="Arial" w:cs="Arial"/>
          <w:color w:val="000000"/>
          <w:sz w:val="20"/>
          <w:szCs w:val="20"/>
          <w:lang w:val="en-US"/>
        </w:rPr>
        <w:t xml:space="preserve"> - AMS).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an employer to recruit citizens of Croatia?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See above (application for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Where can an employer obtain more information? </w:t>
      </w:r>
    </w:p>
    <w:p w:rsidR="00AE5F68" w:rsidRPr="00A377B1" w:rsidRDefault="00AE5F68" w:rsidP="002D32EF">
      <w:pPr>
        <w:spacing w:line="360" w:lineRule="auto"/>
        <w:ind w:firstLine="709"/>
        <w:jc w:val="both"/>
        <w:rPr>
          <w:rFonts w:ascii="Arial" w:hAnsi="Arial" w:cs="Arial"/>
          <w:color w:val="000000"/>
          <w:lang w:val="en-US"/>
        </w:rPr>
      </w:pPr>
      <w:proofErr w:type="gramStart"/>
      <w:r w:rsidRPr="00A377B1">
        <w:rPr>
          <w:rFonts w:ascii="Arial" w:hAnsi="Arial" w:cs="Arial"/>
          <w:color w:val="000000"/>
          <w:lang w:val="en-US"/>
        </w:rPr>
        <w:t xml:space="preserve">At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Service (AMS).</w:t>
      </w:r>
      <w:proofErr w:type="gramEnd"/>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References to relevant national legal acts:</w:t>
      </w:r>
    </w:p>
    <w:p w:rsidR="00AE5F68" w:rsidRPr="00A377B1" w:rsidRDefault="00AE5F68" w:rsidP="002D32EF">
      <w:pPr>
        <w:pStyle w:val="NormalWeb"/>
        <w:spacing w:before="0" w:beforeAutospacing="0" w:after="0" w:afterAutospacing="0" w:line="360" w:lineRule="auto"/>
        <w:ind w:left="284" w:firstLine="709"/>
        <w:jc w:val="both"/>
        <w:rPr>
          <w:rFonts w:ascii="Arial" w:hAnsi="Arial" w:cs="Arial"/>
          <w:color w:val="000000"/>
          <w:sz w:val="20"/>
          <w:szCs w:val="20"/>
          <w:lang w:val="en-US"/>
        </w:rPr>
      </w:pPr>
      <w:r w:rsidRPr="00A377B1">
        <w:rPr>
          <w:rFonts w:ascii="Arial" w:hAnsi="Arial" w:cs="Arial"/>
          <w:color w:val="000000"/>
          <w:sz w:val="20"/>
          <w:szCs w:val="20"/>
          <w:lang w:val="en-US"/>
        </w:rPr>
        <w:t>Aliens Employment Act [</w:t>
      </w:r>
      <w:proofErr w:type="spellStart"/>
      <w:r w:rsidRPr="00A377B1">
        <w:rPr>
          <w:rFonts w:ascii="Arial" w:hAnsi="Arial" w:cs="Arial"/>
          <w:color w:val="000000"/>
          <w:sz w:val="20"/>
          <w:szCs w:val="20"/>
          <w:lang w:val="en-US"/>
        </w:rPr>
        <w:t>Ausländerbeschäftigungsgesetz</w:t>
      </w:r>
      <w:proofErr w:type="spellEnd"/>
      <w:r w:rsidRPr="00A377B1">
        <w:rPr>
          <w:rFonts w:ascii="Arial" w:hAnsi="Arial" w:cs="Arial"/>
          <w:color w:val="000000"/>
          <w:sz w:val="20"/>
          <w:szCs w:val="20"/>
          <w:lang w:val="en-US"/>
        </w:rPr>
        <w:t>]</w:t>
      </w:r>
    </w:p>
    <w:p w:rsidR="005E7065" w:rsidRPr="00A377B1" w:rsidRDefault="00AE5F68" w:rsidP="002D32EF">
      <w:pPr>
        <w:pStyle w:val="NormalWeb"/>
        <w:spacing w:before="0" w:beforeAutospacing="0" w:after="0" w:afterAutospacing="0" w:line="360" w:lineRule="auto"/>
        <w:ind w:left="284"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http://www.ris.bka.gv.at/GeltendeFassung.wxe?Abfrage= </w:t>
      </w:r>
      <w:proofErr w:type="spellStart"/>
      <w:r w:rsidRPr="00A377B1">
        <w:rPr>
          <w:rFonts w:ascii="Arial" w:hAnsi="Arial" w:cs="Arial"/>
          <w:color w:val="000000"/>
          <w:sz w:val="20"/>
          <w:szCs w:val="20"/>
          <w:lang w:val="en-US"/>
        </w:rPr>
        <w:t>Bundesnormen&amp;Gesetzesnummer</w:t>
      </w:r>
      <w:proofErr w:type="spellEnd"/>
      <w:r w:rsidRPr="00A377B1">
        <w:rPr>
          <w:rFonts w:ascii="Arial" w:hAnsi="Arial" w:cs="Arial"/>
          <w:color w:val="000000"/>
          <w:sz w:val="20"/>
          <w:szCs w:val="20"/>
          <w:lang w:val="en-US"/>
        </w:rPr>
        <w:t>=10008365</w:t>
      </w:r>
    </w:p>
    <w:p w:rsidR="00AE5F68" w:rsidRPr="004009EE" w:rsidRDefault="00AE5F68" w:rsidP="004009EE">
      <w:pPr>
        <w:rPr>
          <w:rFonts w:ascii="Arial" w:hAnsi="Arial" w:cs="Arial"/>
          <w:b/>
          <w:color w:val="000000"/>
          <w:lang w:val="en-US" w:eastAsia="hr-HR"/>
        </w:rPr>
      </w:pPr>
      <w:r w:rsidRPr="004009EE">
        <w:rPr>
          <w:rFonts w:ascii="Arial" w:hAnsi="Arial" w:cs="Arial"/>
          <w:b/>
          <w:color w:val="000000"/>
          <w:lang w:val="en-US" w:eastAsia="hr-HR"/>
        </w:rPr>
        <w:t>Restrictions concerning posted workers: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Which sectors are concerned?</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NACE 01.41, 26.7, 28.11, 45.1-4, 74.60, 74.70, 85.14, 85.32</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are the restrictions applied?</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Croatian workers who are to be posted to work in construction or ancillary construction trades require a work permit; in other sectors, foreign placement permits [</w:t>
      </w:r>
      <w:proofErr w:type="spellStart"/>
      <w:r w:rsidRPr="00A377B1">
        <w:rPr>
          <w:rFonts w:ascii="Arial" w:hAnsi="Arial" w:cs="Arial"/>
          <w:color w:val="000000"/>
          <w:sz w:val="20"/>
          <w:szCs w:val="20"/>
          <w:lang w:val="en-US"/>
        </w:rPr>
        <w:t>Entsendebewilligungen</w:t>
      </w:r>
      <w:proofErr w:type="spellEnd"/>
      <w:r w:rsidRPr="00A377B1">
        <w:rPr>
          <w:rFonts w:ascii="Arial" w:hAnsi="Arial" w:cs="Arial"/>
          <w:color w:val="000000"/>
          <w:sz w:val="20"/>
          <w:szCs w:val="20"/>
          <w:lang w:val="en-US"/>
        </w:rPr>
        <w:t>] are sufficient.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Where can more information </w:t>
      </w:r>
      <w:proofErr w:type="gramStart"/>
      <w:r w:rsidRPr="00A377B1">
        <w:rPr>
          <w:rFonts w:ascii="Arial" w:hAnsi="Arial" w:cs="Arial"/>
          <w:color w:val="000000"/>
          <w:lang w:val="en-US"/>
        </w:rPr>
        <w:t>be</w:t>
      </w:r>
      <w:proofErr w:type="gramEnd"/>
      <w:r w:rsidRPr="00A377B1">
        <w:rPr>
          <w:rFonts w:ascii="Arial" w:hAnsi="Arial" w:cs="Arial"/>
          <w:color w:val="000000"/>
          <w:lang w:val="en-US"/>
        </w:rPr>
        <w:t xml:space="preserve"> obtained?</w:t>
      </w:r>
    </w:p>
    <w:p w:rsidR="000C59A3" w:rsidRPr="00A377B1" w:rsidRDefault="00897A85" w:rsidP="002D32EF">
      <w:pPr>
        <w:pStyle w:val="NormalWeb"/>
        <w:spacing w:before="0" w:beforeAutospacing="0" w:after="0" w:afterAutospacing="0" w:line="360" w:lineRule="auto"/>
        <w:ind w:left="284" w:firstLine="709"/>
        <w:jc w:val="both"/>
        <w:rPr>
          <w:rFonts w:ascii="Arial" w:hAnsi="Arial" w:cs="Arial"/>
          <w:color w:val="000000"/>
          <w:sz w:val="20"/>
          <w:szCs w:val="20"/>
          <w:lang w:val="en-US"/>
        </w:rPr>
      </w:pPr>
      <w:hyperlink r:id="rId53" w:history="1">
        <w:r w:rsidR="000C59A3" w:rsidRPr="00A377B1">
          <w:rPr>
            <w:rStyle w:val="Hyperlink"/>
            <w:rFonts w:ascii="Arial" w:hAnsi="Arial" w:cs="Arial"/>
            <w:sz w:val="20"/>
            <w:szCs w:val="20"/>
            <w:lang w:val="en-US"/>
          </w:rPr>
          <w:t>http://www.ams.at/_docs/001_Neue_EU-Buerger_08.pdf</w:t>
        </w:r>
      </w:hyperlink>
    </w:p>
    <w:p w:rsidR="00AE5F68" w:rsidRPr="00A377B1" w:rsidRDefault="00897A85" w:rsidP="002D32EF">
      <w:pPr>
        <w:pStyle w:val="NormalWeb"/>
        <w:spacing w:before="0" w:beforeAutospacing="0" w:after="0" w:afterAutospacing="0" w:line="360" w:lineRule="auto"/>
        <w:ind w:left="284" w:firstLine="709"/>
        <w:jc w:val="both"/>
        <w:rPr>
          <w:rFonts w:ascii="Arial" w:hAnsi="Arial" w:cs="Arial"/>
          <w:color w:val="000000"/>
          <w:sz w:val="20"/>
          <w:szCs w:val="20"/>
          <w:lang w:val="en-US"/>
        </w:rPr>
      </w:pPr>
      <w:hyperlink r:id="rId54" w:history="1">
        <w:r w:rsidR="000C59A3" w:rsidRPr="00A377B1">
          <w:rPr>
            <w:rStyle w:val="Hyperlink"/>
            <w:rFonts w:ascii="Arial" w:hAnsi="Arial" w:cs="Arial"/>
            <w:sz w:val="20"/>
            <w:szCs w:val="20"/>
            <w:lang w:val="en-US"/>
          </w:rPr>
          <w:t>http://www.ams.at/_docs/001_Fachkraefte-Zulassungen_08.pdf</w:t>
        </w:r>
      </w:hyperlink>
      <w:r w:rsidR="000C59A3" w:rsidRPr="00A377B1">
        <w:rPr>
          <w:rFonts w:ascii="Arial" w:hAnsi="Arial" w:cs="Arial"/>
          <w:color w:val="000000"/>
          <w:sz w:val="20"/>
          <w:szCs w:val="20"/>
          <w:lang w:val="en-US"/>
        </w:rPr>
        <w:t xml:space="preserve">, </w:t>
      </w:r>
      <w:hyperlink r:id="rId55" w:history="1">
        <w:r w:rsidR="000C59A3" w:rsidRPr="00A377B1">
          <w:rPr>
            <w:rStyle w:val="Hyperlink"/>
            <w:rFonts w:ascii="Arial" w:hAnsi="Arial" w:cs="Arial"/>
            <w:sz w:val="20"/>
            <w:szCs w:val="20"/>
            <w:lang w:val="en-US"/>
          </w:rPr>
          <w:t>ams.sab@ams.at</w:t>
        </w:r>
      </w:hyperlink>
    </w:p>
    <w:p w:rsidR="000C59A3" w:rsidRPr="00A377B1" w:rsidRDefault="000C59A3" w:rsidP="002D32EF">
      <w:pPr>
        <w:pStyle w:val="NormalWeb"/>
        <w:spacing w:before="0" w:beforeAutospacing="0" w:after="0" w:afterAutospacing="0" w:line="360" w:lineRule="auto"/>
        <w:ind w:left="284" w:firstLine="709"/>
        <w:jc w:val="both"/>
        <w:rPr>
          <w:rFonts w:ascii="Arial" w:hAnsi="Arial" w:cs="Arial"/>
          <w:color w:val="000000"/>
          <w:sz w:val="20"/>
          <w:szCs w:val="20"/>
          <w:lang w:val="en-US"/>
        </w:rPr>
      </w:pP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The information on the transitional rules for the free movement of workers from, to, and between the new Member States has been supplied by the EURES members (The national public employment services) in the respective Member States, in co-operation with other competent national authorities, who have made every effort to ensure its accuracy. We cannot, however, guarantee that the information is always comprehensive, complete, accurate and up to date, and nor should the publication on the EURES Job mobility portal be taken to imply that the European Commission or its services agree on the way the transitional arrangements are applied in the country in question. The Commission accepts no responsibility for any loss or damage resulting from the publication of this </w:t>
      </w:r>
      <w:r w:rsidRPr="00A377B1">
        <w:rPr>
          <w:rFonts w:ascii="Arial" w:hAnsi="Arial" w:cs="Arial"/>
          <w:color w:val="000000"/>
          <w:sz w:val="20"/>
          <w:szCs w:val="20"/>
          <w:lang w:val="en-US"/>
        </w:rPr>
        <w:lastRenderedPageBreak/>
        <w:t xml:space="preserve">information. </w:t>
      </w:r>
      <w:r w:rsidRPr="00A377B1">
        <w:rPr>
          <w:rFonts w:ascii="Arial" w:hAnsi="Arial" w:cs="Arial"/>
          <w:color w:val="000000"/>
          <w:sz w:val="20"/>
          <w:szCs w:val="20"/>
          <w:lang w:val="en-US"/>
        </w:rPr>
        <w:br/>
        <w:t>Please also see this important legal notice:</w:t>
      </w:r>
    </w:p>
    <w:p w:rsidR="00AE5F68" w:rsidRPr="00A377B1" w:rsidRDefault="00897A85" w:rsidP="00BE2CC7">
      <w:pPr>
        <w:pStyle w:val="NormalWeb"/>
        <w:spacing w:before="0" w:beforeAutospacing="0" w:after="0" w:afterAutospacing="0" w:line="360" w:lineRule="auto"/>
        <w:jc w:val="both"/>
        <w:rPr>
          <w:rFonts w:ascii="Arial" w:hAnsi="Arial" w:cs="Arial"/>
          <w:color w:val="000000"/>
          <w:sz w:val="20"/>
          <w:szCs w:val="20"/>
          <w:lang w:val="en-US"/>
        </w:rPr>
      </w:pPr>
      <w:hyperlink r:id="rId56" w:history="1">
        <w:r w:rsidR="000C59A3" w:rsidRPr="00A377B1">
          <w:rPr>
            <w:rStyle w:val="Hyperlink"/>
            <w:rFonts w:ascii="Arial" w:hAnsi="Arial" w:cs="Arial"/>
            <w:sz w:val="20"/>
            <w:szCs w:val="20"/>
            <w:lang w:val="en-US"/>
          </w:rPr>
          <w:t>http://ec.europa.eu/geninfo/legal_notices_en.htm</w:t>
        </w:r>
      </w:hyperlink>
    </w:p>
    <w:p w:rsidR="000C59A3" w:rsidRPr="00A377B1" w:rsidRDefault="000C59A3" w:rsidP="00BE2CC7">
      <w:pPr>
        <w:pStyle w:val="NormalWeb"/>
        <w:spacing w:before="0" w:beforeAutospacing="0" w:after="0" w:afterAutospacing="0" w:line="360" w:lineRule="auto"/>
        <w:jc w:val="both"/>
        <w:rPr>
          <w:rFonts w:ascii="Arial" w:hAnsi="Arial" w:cs="Arial"/>
          <w:color w:val="000000"/>
          <w:sz w:val="20"/>
          <w:szCs w:val="2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Content</w:t>
      </w:r>
      <w:r w:rsidRPr="00A377B1">
        <w:rPr>
          <w:rFonts w:ascii="Arial" w:hAnsi="Arial" w:cs="Arial"/>
          <w:color w:val="000000"/>
          <w:lang w:val="en-US"/>
        </w:rPr>
        <w:t>: Information on legal conditions for work in Vienna/Austria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City of Vienna</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Address</w:t>
      </w:r>
      <w:r w:rsidRPr="00A377B1">
        <w:rPr>
          <w:rFonts w:ascii="Arial" w:hAnsi="Arial" w:cs="Arial"/>
          <w:color w:val="000000"/>
          <w:lang w:val="en-US"/>
        </w:rPr>
        <w:t xml:space="preserve">: </w:t>
      </w:r>
      <w:hyperlink r:id="rId57" w:history="1">
        <w:r w:rsidR="000C59A3" w:rsidRPr="00A377B1">
          <w:rPr>
            <w:rStyle w:val="Hyperlink"/>
            <w:rFonts w:ascii="Arial" w:hAnsi="Arial" w:cs="Arial"/>
            <w:lang w:val="en-US"/>
          </w:rPr>
          <w:t>http://www.wien.gv.at/bh-hr-sr/raditi/</w:t>
        </w:r>
      </w:hyperlink>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p>
    <w:p w:rsidR="00AE5F68" w:rsidRPr="00A377B1" w:rsidRDefault="002806C2" w:rsidP="00BE2CC7">
      <w:pPr>
        <w:pStyle w:val="Heading3"/>
        <w:spacing w:before="0" w:after="0" w:line="360" w:lineRule="auto"/>
        <w:jc w:val="both"/>
        <w:rPr>
          <w:lang w:val="en-US"/>
        </w:rPr>
      </w:pPr>
      <w:bookmarkStart w:id="21" w:name="_Toc418169227"/>
      <w:r w:rsidRPr="00A377B1">
        <w:rPr>
          <w:lang w:val="en-US"/>
        </w:rPr>
        <w:t>CROATIA</w:t>
      </w:r>
      <w:bookmarkEnd w:id="21"/>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 xml:space="preserve">Content: Information on the transitional rules governing the free movement of workers from, to and between the new member states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Croatian, English and other</w:t>
      </w:r>
    </w:p>
    <w:p w:rsidR="000C59A3"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r w:rsidRPr="00A377B1">
        <w:rPr>
          <w:rFonts w:ascii="Arial" w:hAnsi="Arial" w:cs="Arial"/>
          <w:color w:val="000000"/>
          <w:sz w:val="20"/>
          <w:szCs w:val="20"/>
          <w:u w:val="single"/>
          <w:lang w:val="en-US"/>
        </w:rPr>
        <w:t>Address</w:t>
      </w:r>
      <w:r w:rsidRPr="00A377B1">
        <w:rPr>
          <w:rFonts w:ascii="Arial" w:hAnsi="Arial" w:cs="Arial"/>
          <w:color w:val="000000"/>
          <w:sz w:val="20"/>
          <w:szCs w:val="20"/>
          <w:lang w:val="en-US"/>
        </w:rPr>
        <w:t xml:space="preserve">: </w:t>
      </w:r>
      <w:hyperlink r:id="rId58" w:history="1">
        <w:r w:rsidR="000C59A3" w:rsidRPr="00A377B1">
          <w:rPr>
            <w:rStyle w:val="Hyperlink"/>
            <w:rFonts w:ascii="Arial" w:hAnsi="Arial" w:cs="Arial"/>
            <w:sz w:val="20"/>
            <w:szCs w:val="20"/>
            <w:lang w:val="en-US"/>
          </w:rPr>
          <w:t>https://ec.europa.eu/eures/main.jsp?acro=free&amp;lang=en&amp;countryId=HR&amp;fromCountryId=AT&amp;accessing=1&amp;content=1&amp;restrictions=1&amp;step=2</w:t>
        </w:r>
      </w:hyperlink>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Example</w:t>
      </w:r>
      <w:r w:rsidRPr="00A377B1">
        <w:rPr>
          <w:rFonts w:ascii="Arial" w:hAnsi="Arial" w:cs="Arial"/>
          <w:color w:val="00000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What kind of permission does a citizen of Austria, Italy or Slovenia need in order to have access to the Croatian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Under Regulation on temporary application of rules related to the work of the nationals of the Member States of the European Union and their family members, adopted on 26 June 2013 at the 99th session of the Croatian Government, the Republic of Croatia shall introduce restrictions for all the countries that introduced restrictions and transitional periods for Croatian workers, according to the principle of reciprocity. For </w:t>
      </w:r>
      <w:r w:rsidR="000C59A3" w:rsidRPr="00A377B1">
        <w:rPr>
          <w:rFonts w:ascii="Arial" w:hAnsi="Arial" w:cs="Arial"/>
          <w:color w:val="000000"/>
          <w:lang w:val="en-US"/>
        </w:rPr>
        <w:t>duration</w:t>
      </w:r>
      <w:r w:rsidRPr="00A377B1">
        <w:rPr>
          <w:rFonts w:ascii="Arial" w:hAnsi="Arial" w:cs="Arial"/>
          <w:color w:val="000000"/>
          <w:lang w:val="en-US"/>
        </w:rPr>
        <w:t xml:space="preserve"> of two years, i.e. so long as the old Member State would apply the equivalent national measures, according to the principle of reciprocity, nationals of the old Member State will not be able to be employed in the Republic of Croatia without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Nationals of the old EU Member States to which the national measures apply (which are subject to the regime of work permits) can regulate their legal work status in the Republic of Croatia pursuant to the provisions of the Foreigners Act, as follows: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if they want to work up to 90 days a year on the basis of a work registration certificate, i.e. pursuant to the provision of Article 82 and Article 83 of the Foreigners Act,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if they want to work for more than 90 days a year and if they enter into employment in the Republic of Croatia, the nationals of the old EU Member State to which the national measures apply and their family members have to apply for a residence and work permit pursuant to the provision of Article 76 of the Foreigners Act or apply for a residence and work permit outside the annual quota pursuant to Article 82(2) of the Foreigners Act.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Restrictive measures shall not apply to the freedom of establishment of nationals of one Member State in the territory of another Member State </w:t>
      </w:r>
      <w:proofErr w:type="gramStart"/>
      <w:r w:rsidRPr="00A377B1">
        <w:rPr>
          <w:rFonts w:ascii="Arial" w:hAnsi="Arial" w:cs="Arial"/>
          <w:color w:val="000000"/>
          <w:lang w:val="en-US"/>
        </w:rPr>
        <w:t>nor</w:t>
      </w:r>
      <w:proofErr w:type="gramEnd"/>
      <w:r w:rsidRPr="00A377B1">
        <w:rPr>
          <w:rFonts w:ascii="Arial" w:hAnsi="Arial" w:cs="Arial"/>
          <w:color w:val="000000"/>
          <w:lang w:val="en-US"/>
        </w:rPr>
        <w:t xml:space="preserve"> to the freedom to provide services.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lastRenderedPageBreak/>
        <w:t>Consequently, the nationals of EEA/EU Member States which are self-employed in their own company or in a trade, i.e. that provide services or that are posted workers, may work in the Republic of Croatia without a residence or work permit, or work registration certificate.</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The said category of persons can work up to 3 months without a registration of temporary residence, and if they intend to wok longer than 3 months, they will register a temporary residence for the purposes of work, and they shall be issued a residence card.</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are the criteria for issuing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The application for issuing a residence and work permit outside the annual quota shall be accompanied by a contract of employment or a written confirmation that a contract of employment has been concluded, or any other relevant contract or proof of the registration of a company, branch office, representative office, trade, association or institution in the Republic of Croatia, which employs workers from the old Member States to whose nationals the national measures apply (work permit regime).</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Prior to the issuance of residence and work permits outside the annual quota, no explanation of the employer on the need of employing a particular employee shall be required nor will the situation on the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be checked.</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 job seeker to obtain a work permit?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eastAsia="’Times New Roman’" w:hAnsi="Arial" w:cs="Arial"/>
          <w:noProof/>
          <w:color w:val="000000"/>
          <w:sz w:val="20"/>
          <w:szCs w:val="20"/>
          <w:lang w:val="en-US" w:eastAsia="ko-KR"/>
        </w:rPr>
        <w:t>A job seeker must primarily have an offer of employment because the employer is obliged to request the issuance of a work permit from the competent authorities. A candidate cannot request a work permit without having an offer of the employer.</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Where can job seekers get more information?</w:t>
      </w:r>
    </w:p>
    <w:p w:rsidR="00AE5F68" w:rsidRPr="00A377B1" w:rsidRDefault="00AE5F68" w:rsidP="002D32EF">
      <w:pPr>
        <w:pStyle w:val="NormalWeb"/>
        <w:spacing w:before="0" w:beforeAutospacing="0" w:after="0" w:afterAutospacing="0" w:line="360" w:lineRule="auto"/>
        <w:ind w:firstLine="709"/>
        <w:jc w:val="both"/>
        <w:rPr>
          <w:rFonts w:ascii="Arial" w:eastAsia="’Times New Roman’" w:hAnsi="Arial" w:cs="Arial"/>
          <w:color w:val="000000"/>
          <w:sz w:val="20"/>
          <w:szCs w:val="20"/>
          <w:lang w:val="en-US" w:eastAsia="ko-KR"/>
        </w:rPr>
      </w:pPr>
      <w:r w:rsidRPr="00A377B1">
        <w:rPr>
          <w:rFonts w:ascii="Arial" w:eastAsia="’Times New Roman’" w:hAnsi="Arial" w:cs="Arial"/>
          <w:color w:val="000000"/>
          <w:sz w:val="20"/>
          <w:szCs w:val="20"/>
          <w:lang w:val="en-US" w:eastAsia="ko-KR"/>
        </w:rPr>
        <w:t>A job seeker may seek information on the web pages of the Ministry of the Interior (</w:t>
      </w:r>
      <w:hyperlink r:id="rId59" w:history="1">
        <w:r w:rsidR="000C59A3" w:rsidRPr="00A377B1">
          <w:rPr>
            <w:rStyle w:val="Hyperlink"/>
            <w:rFonts w:ascii="Arial" w:eastAsia="’Times New Roman’" w:hAnsi="Arial" w:cs="Arial"/>
            <w:sz w:val="20"/>
            <w:szCs w:val="20"/>
            <w:lang w:val="en-US" w:eastAsia="ko-KR"/>
          </w:rPr>
          <w:t>http://www.mup.hr/47.aspx</w:t>
        </w:r>
      </w:hyperlink>
      <w:r w:rsidRPr="00A377B1">
        <w:rPr>
          <w:rFonts w:ascii="Arial" w:eastAsia="’Times New Roman’" w:hAnsi="Arial" w:cs="Arial"/>
          <w:color w:val="000000"/>
          <w:sz w:val="20"/>
          <w:szCs w:val="20"/>
          <w:lang w:val="en-US" w:eastAsia="ko-KR"/>
        </w:rPr>
        <w:t>) and the Croatian Employment Service (</w:t>
      </w:r>
      <w:hyperlink r:id="rId60" w:history="1">
        <w:r w:rsidR="000C59A3" w:rsidRPr="00A377B1">
          <w:rPr>
            <w:rStyle w:val="Hyperlink"/>
            <w:rFonts w:ascii="Arial" w:eastAsia="’Times New Roman’" w:hAnsi="Arial" w:cs="Arial"/>
            <w:sz w:val="20"/>
            <w:szCs w:val="20"/>
            <w:lang w:val="en-US" w:eastAsia="ko-KR"/>
          </w:rPr>
          <w:t>http://www.hzz.hr/default.aspx?id=10288</w:t>
        </w:r>
      </w:hyperlink>
      <w:r w:rsidRPr="00A377B1">
        <w:rPr>
          <w:rFonts w:ascii="Arial" w:eastAsia="’Times New Roman’" w:hAnsi="Arial" w:cs="Arial"/>
          <w:color w:val="000000"/>
          <w:sz w:val="20"/>
          <w:szCs w:val="20"/>
          <w:lang w:val="en-US" w:eastAsia="ko-KR"/>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an employer to recruit citizens of Austria, Italy or Slovenia?</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eastAsia="ko-KR"/>
        </w:rPr>
        <w:t>An employer who has a need to employ a person from another EU Member State may consult the Croatian Employment Service for the publication of a tender. Following the publication on the national job search websites, the tender may be visible on the EURES portal and thus available to the nationals of other EU Member States. If necessary, the EURES advisers from Croatia shall seek mediation assistance from the EURES advisers from other Member States. After successfully finding candidates, nationals of a Member State to which the work permit regime applies, the employer shall submit an application for a work permit outside the annual quota to the police station/administration according to the company's registered office (seat).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Where can an employer obtain more information?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The employer can contact the local police administration/station according to the employer’s registered office/seat, where s/he can get all the necessary information and submit an application. Information, as well as the necessary forms, </w:t>
      </w:r>
      <w:proofErr w:type="gramStart"/>
      <w:r w:rsidRPr="00A377B1">
        <w:rPr>
          <w:rFonts w:ascii="Arial" w:hAnsi="Arial" w:cs="Arial"/>
          <w:color w:val="000000"/>
          <w:lang w:val="en-US"/>
        </w:rPr>
        <w:t>are</w:t>
      </w:r>
      <w:proofErr w:type="gramEnd"/>
      <w:r w:rsidRPr="00A377B1">
        <w:rPr>
          <w:rFonts w:ascii="Arial" w:hAnsi="Arial" w:cs="Arial"/>
          <w:color w:val="000000"/>
          <w:lang w:val="en-US"/>
        </w:rPr>
        <w:t xml:space="preserve"> available on the web pages of the Ministry of the Interior</w:t>
      </w:r>
      <w:r w:rsidR="00F52DD8" w:rsidRPr="00A377B1">
        <w:rPr>
          <w:rFonts w:ascii="Arial" w:hAnsi="Arial" w:cs="Arial"/>
          <w:color w:val="000000"/>
          <w:lang w:val="en-US"/>
        </w:rPr>
        <w:t xml:space="preserve"> </w:t>
      </w:r>
      <w:hyperlink r:id="rId61" w:anchor="2" w:history="1">
        <w:r w:rsidR="00F52DD8" w:rsidRPr="00A377B1">
          <w:rPr>
            <w:rStyle w:val="Hyperlink"/>
            <w:rFonts w:ascii="Arial" w:hAnsi="Arial" w:cs="Arial"/>
            <w:lang w:val="en-US"/>
          </w:rPr>
          <w:t>http://www.mup.hr/main.aspx?id=5399#2</w:t>
        </w:r>
      </w:hyperlink>
      <w:r w:rsidRPr="00A377B1">
        <w:rPr>
          <w:rFonts w:ascii="Arial" w:hAnsi="Arial" w:cs="Arial"/>
          <w:color w:val="000000"/>
          <w:lang w:val="en-US"/>
        </w:rPr>
        <w:t xml:space="preserve"> (procedure for obtaining a work permit) and </w:t>
      </w:r>
      <w:hyperlink r:id="rId62" w:history="1">
        <w:r w:rsidR="00FD40F9" w:rsidRPr="00A377B1">
          <w:rPr>
            <w:rStyle w:val="Hyperlink"/>
            <w:rFonts w:ascii="Arial" w:hAnsi="Arial" w:cs="Arial"/>
            <w:lang w:val="en-US"/>
          </w:rPr>
          <w:t>http://www.mup.hr/47.aspx</w:t>
        </w:r>
      </w:hyperlink>
      <w:r w:rsidRPr="00A377B1">
        <w:rPr>
          <w:rFonts w:ascii="Arial" w:hAnsi="Arial" w:cs="Arial"/>
          <w:color w:val="000000"/>
          <w:lang w:val="en-US"/>
        </w:rPr>
        <w:t xml:space="preserve"> (information for foreigners and necessary forms).</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lastRenderedPageBreak/>
        <w:t xml:space="preserve">Information on the publication of a tender at the Croatian Employment Service: </w:t>
      </w:r>
      <w:hyperlink r:id="rId63" w:history="1">
        <w:r w:rsidR="00FD40F9" w:rsidRPr="00A377B1">
          <w:rPr>
            <w:rStyle w:val="Hyperlink"/>
            <w:rFonts w:ascii="Arial" w:hAnsi="Arial" w:cs="Arial"/>
            <w:sz w:val="20"/>
            <w:szCs w:val="20"/>
            <w:lang w:val="en-US"/>
          </w:rPr>
          <w:t>http://www.hzz.hr/default.aspx?id=10031</w:t>
        </w:r>
      </w:hyperlink>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References to relevant national legal acts: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Regulation on temporary application of rules related to the work of the nationals of the Member States of the European Union and their family members (Official Gazette No: 79/13): </w:t>
      </w:r>
      <w:hyperlink r:id="rId64" w:history="1">
        <w:r w:rsidR="00FD40F9" w:rsidRPr="00A377B1">
          <w:rPr>
            <w:rStyle w:val="Hyperlink"/>
            <w:rFonts w:ascii="Arial" w:hAnsi="Arial" w:cs="Arial"/>
            <w:lang w:val="en-US"/>
          </w:rPr>
          <w:t>http://narodne-novine.nn.hr/clanci/sluzbeni/2013_06_79_1629.html</w:t>
        </w:r>
      </w:hyperlink>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Foreigners Act: </w:t>
      </w:r>
      <w:hyperlink r:id="rId65" w:history="1">
        <w:r w:rsidR="00FD40F9" w:rsidRPr="00A377B1">
          <w:rPr>
            <w:rStyle w:val="Hyperlink"/>
            <w:rFonts w:ascii="Arial" w:hAnsi="Arial" w:cs="Arial"/>
            <w:lang w:val="en-US"/>
          </w:rPr>
          <w:t>http://narodne-novine.nn.hr/clanci/sluzbeni/2011_11_130_2600.html</w:t>
        </w:r>
      </w:hyperlink>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Amendments to the Foreigners Act:</w:t>
      </w:r>
    </w:p>
    <w:p w:rsidR="00AE5F68" w:rsidRPr="00A377B1" w:rsidRDefault="00897A85" w:rsidP="002D32EF">
      <w:pPr>
        <w:spacing w:line="360" w:lineRule="auto"/>
        <w:ind w:firstLine="709"/>
        <w:jc w:val="both"/>
        <w:rPr>
          <w:rFonts w:ascii="Arial" w:hAnsi="Arial" w:cs="Arial"/>
          <w:color w:val="000000"/>
          <w:lang w:val="en-US"/>
        </w:rPr>
      </w:pPr>
      <w:hyperlink r:id="rId66" w:history="1">
        <w:r w:rsidR="00FD40F9" w:rsidRPr="00A377B1">
          <w:rPr>
            <w:rStyle w:val="Hyperlink"/>
            <w:rFonts w:ascii="Arial" w:hAnsi="Arial" w:cs="Arial"/>
            <w:lang w:val="en-US"/>
          </w:rPr>
          <w:t>http://narodne-novine.nn.hr/clanci/sluzbeni/2013_06_74_1475.html</w:t>
        </w:r>
      </w:hyperlink>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Foreigners Act (unofficial consolidated text):</w:t>
      </w:r>
    </w:p>
    <w:p w:rsidR="00AE5F68" w:rsidRPr="00A377B1" w:rsidRDefault="00897A85" w:rsidP="002D32EF">
      <w:pPr>
        <w:pStyle w:val="NormalWeb"/>
        <w:spacing w:before="0" w:beforeAutospacing="0" w:after="0" w:afterAutospacing="0" w:line="360" w:lineRule="auto"/>
        <w:ind w:firstLine="709"/>
        <w:jc w:val="both"/>
        <w:rPr>
          <w:rFonts w:ascii="Arial" w:hAnsi="Arial" w:cs="Arial"/>
          <w:color w:val="000000"/>
          <w:sz w:val="20"/>
          <w:szCs w:val="20"/>
          <w:lang w:val="en-US"/>
        </w:rPr>
      </w:pPr>
      <w:hyperlink r:id="rId67" w:history="1">
        <w:r w:rsidR="00FD40F9" w:rsidRPr="00A377B1">
          <w:rPr>
            <w:rStyle w:val="Hyperlink"/>
            <w:rFonts w:ascii="Arial" w:hAnsi="Arial" w:cs="Arial"/>
            <w:sz w:val="20"/>
            <w:szCs w:val="20"/>
            <w:lang w:val="en-US"/>
          </w:rPr>
          <w:t>http://www.mup.hr/UserDocsImages/Dokumenti/stranci/2013/zos_procisceni.pdf</w:t>
        </w:r>
      </w:hyperlink>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p>
    <w:p w:rsidR="00AE5F68" w:rsidRPr="00A377B1" w:rsidRDefault="002806C2" w:rsidP="00BE2CC7">
      <w:pPr>
        <w:pStyle w:val="Heading3"/>
        <w:spacing w:before="0" w:after="0" w:line="360" w:lineRule="auto"/>
        <w:jc w:val="both"/>
        <w:rPr>
          <w:lang w:val="en-US"/>
        </w:rPr>
      </w:pPr>
      <w:bookmarkStart w:id="22" w:name="_Toc418169228"/>
      <w:r w:rsidRPr="00A377B1">
        <w:rPr>
          <w:lang w:val="en-US"/>
        </w:rPr>
        <w:t>ITALY</w:t>
      </w:r>
      <w:bookmarkEnd w:id="22"/>
    </w:p>
    <w:p w:rsidR="00AE5F68" w:rsidRPr="00A377B1" w:rsidRDefault="00AE5F68" w:rsidP="00BE2CC7">
      <w:pPr>
        <w:spacing w:line="360" w:lineRule="auto"/>
        <w:ind w:firstLine="284"/>
        <w:jc w:val="both"/>
        <w:rPr>
          <w:rFonts w:ascii="Arial" w:hAnsi="Arial" w:cs="Arial"/>
          <w:color w:val="000000"/>
          <w:lang w:val="en-US"/>
        </w:rPr>
      </w:pP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lang w:val="en-US"/>
        </w:rPr>
        <w:t xml:space="preserve">Content: Information on the transitional rules governing the free movement of workers from, to and between the new member states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Italian, English and other</w:t>
      </w:r>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r w:rsidRPr="00A377B1">
        <w:rPr>
          <w:rFonts w:ascii="Arial" w:hAnsi="Arial" w:cs="Arial"/>
          <w:color w:val="000000"/>
          <w:sz w:val="20"/>
          <w:szCs w:val="20"/>
          <w:u w:val="single"/>
          <w:lang w:val="en-US"/>
        </w:rPr>
        <w:t>Address</w:t>
      </w:r>
      <w:r w:rsidRPr="00A377B1">
        <w:rPr>
          <w:rFonts w:ascii="Arial" w:hAnsi="Arial" w:cs="Arial"/>
          <w:color w:val="000000"/>
          <w:sz w:val="20"/>
          <w:szCs w:val="20"/>
          <w:lang w:val="en-US"/>
        </w:rPr>
        <w:t xml:space="preserve">: </w:t>
      </w:r>
      <w:hyperlink r:id="rId68" w:history="1">
        <w:r w:rsidR="00FD40F9" w:rsidRPr="00A377B1">
          <w:rPr>
            <w:rStyle w:val="Hyperlink"/>
            <w:rFonts w:ascii="Arial" w:hAnsi="Arial" w:cs="Arial"/>
            <w:sz w:val="20"/>
            <w:szCs w:val="20"/>
            <w:lang w:val="en-US"/>
          </w:rPr>
          <w:t>https://ec.europa.eu/eures/main.jsp?acro=free&amp;lang=en&amp;countryId=IT&amp;fromCountryId=HR&amp;accessing=0&amp;content=1&amp;restrictions=1&amp;step=2</w:t>
        </w:r>
      </w:hyperlink>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r w:rsidRPr="00A377B1">
        <w:rPr>
          <w:rFonts w:ascii="Arial" w:hAnsi="Arial" w:cs="Arial"/>
          <w:color w:val="000000"/>
          <w:sz w:val="20"/>
          <w:szCs w:val="20"/>
          <w:u w:val="single"/>
          <w:lang w:val="en-US"/>
        </w:rPr>
        <w:t>Example</w:t>
      </w:r>
      <w:r w:rsidRPr="00A377B1">
        <w:rPr>
          <w:rFonts w:ascii="Arial" w:hAnsi="Arial" w:cs="Arial"/>
          <w:color w:val="000000"/>
          <w:sz w:val="20"/>
          <w:szCs w:val="20"/>
          <w:lang w:val="en-US"/>
        </w:rPr>
        <w: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Italy considered it appropriate to apply the transitional arrangements for the initial period of two years before fully </w:t>
      </w:r>
      <w:proofErr w:type="spellStart"/>
      <w:r w:rsidRPr="00A377B1">
        <w:rPr>
          <w:rFonts w:ascii="Arial" w:hAnsi="Arial" w:cs="Arial"/>
          <w:color w:val="000000"/>
          <w:lang w:val="en-US"/>
        </w:rPr>
        <w:t>liberalising</w:t>
      </w:r>
      <w:proofErr w:type="spellEnd"/>
      <w:r w:rsidRPr="00A377B1">
        <w:rPr>
          <w:rFonts w:ascii="Arial" w:hAnsi="Arial" w:cs="Arial"/>
          <w:color w:val="000000"/>
          <w:lang w:val="en-US"/>
        </w:rPr>
        <w:t xml:space="preserve"> Croatian citizens' access to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access is therefore still subject to a work permit and work permits are subject to the quotas laid down in the flows decree ('</w:t>
      </w:r>
      <w:proofErr w:type="spellStart"/>
      <w:r w:rsidRPr="00A377B1">
        <w:rPr>
          <w:rFonts w:ascii="Arial" w:hAnsi="Arial" w:cs="Arial"/>
          <w:color w:val="000000"/>
          <w:lang w:val="en-US"/>
        </w:rPr>
        <w:t>Decreto</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flussi</w:t>
      </w:r>
      <w:proofErr w:type="spellEnd"/>
      <w:r w:rsidRPr="00A377B1">
        <w:rPr>
          <w:rFonts w:ascii="Arial" w:hAnsi="Arial" w:cs="Arial"/>
          <w:color w:val="000000"/>
          <w:lang w:val="en-US"/>
        </w:rPr>
        <w:t xml:space="preserve">'). Work permits will not be necessary for Croatian citizens who from 1 July 2013 or thereafter can demonstrate that they are working legally and have been granted access to the Italian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for a period of at least 12 months. The restrictions provided for concern only </w:t>
      </w:r>
      <w:proofErr w:type="spellStart"/>
      <w:r w:rsidRPr="00A377B1">
        <w:rPr>
          <w:rFonts w:ascii="Arial" w:hAnsi="Arial" w:cs="Arial"/>
          <w:color w:val="000000"/>
          <w:lang w:val="en-US"/>
        </w:rPr>
        <w:t>dependants</w:t>
      </w:r>
      <w:proofErr w:type="spellEnd"/>
      <w:r w:rsidRPr="00A377B1">
        <w:rPr>
          <w:rFonts w:ascii="Arial" w:hAnsi="Arial" w:cs="Arial"/>
          <w:color w:val="000000"/>
          <w:lang w:val="en-US"/>
        </w:rPr>
        <w:t xml:space="preserve"> and do not apply to self-employed workers.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Some categories of </w:t>
      </w:r>
      <w:proofErr w:type="spellStart"/>
      <w:r w:rsidRPr="00A377B1">
        <w:rPr>
          <w:rFonts w:ascii="Arial" w:hAnsi="Arial" w:cs="Arial"/>
          <w:color w:val="000000"/>
          <w:lang w:val="en-US"/>
        </w:rPr>
        <w:t>dependants</w:t>
      </w:r>
      <w:proofErr w:type="spellEnd"/>
      <w:r w:rsidRPr="00A377B1">
        <w:rPr>
          <w:rFonts w:ascii="Arial" w:hAnsi="Arial" w:cs="Arial"/>
          <w:color w:val="000000"/>
          <w:lang w:val="en-US"/>
        </w:rPr>
        <w:t xml:space="preserve"> (managers, mother tongue teachers and teachers on exchange </w:t>
      </w:r>
      <w:proofErr w:type="spellStart"/>
      <w:r w:rsidRPr="00A377B1">
        <w:rPr>
          <w:rFonts w:ascii="Arial" w:hAnsi="Arial" w:cs="Arial"/>
          <w:color w:val="000000"/>
          <w:lang w:val="en-US"/>
        </w:rPr>
        <w:t>programmes</w:t>
      </w:r>
      <w:proofErr w:type="spellEnd"/>
      <w:r w:rsidRPr="00A377B1">
        <w:rPr>
          <w:rFonts w:ascii="Arial" w:hAnsi="Arial" w:cs="Arial"/>
          <w:color w:val="000000"/>
          <w:lang w:val="en-US"/>
        </w:rPr>
        <w:t>, university lecturers, translators and interpreters, family helpers, seafarers, employees, workers employed by circuses or troupes travelling abroad, dancers, performers and musicians, sports people, journalists; professional nurses) within the meaning of Article 27(1) of Legislative Decree 286/98 may enter Italy in addition to  the above quotas. The people listed above are not subject to any restrictions.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A simplified procedure is provided for in respect of: researchers (Article 27 </w:t>
      </w:r>
      <w:proofErr w:type="spellStart"/>
      <w:r w:rsidRPr="00A377B1">
        <w:rPr>
          <w:rFonts w:ascii="Arial" w:hAnsi="Arial" w:cs="Arial"/>
          <w:color w:val="000000"/>
          <w:lang w:val="en-US"/>
        </w:rPr>
        <w:t>ter</w:t>
      </w:r>
      <w:proofErr w:type="spellEnd"/>
      <w:r w:rsidRPr="00A377B1">
        <w:rPr>
          <w:rFonts w:ascii="Arial" w:hAnsi="Arial" w:cs="Arial"/>
          <w:color w:val="000000"/>
          <w:lang w:val="en-US"/>
        </w:rPr>
        <w:t xml:space="preserve">); highly skilled workers as defined by Article 27 </w:t>
      </w:r>
      <w:proofErr w:type="spellStart"/>
      <w:r w:rsidRPr="00A377B1">
        <w:rPr>
          <w:rFonts w:ascii="Arial" w:hAnsi="Arial" w:cs="Arial"/>
          <w:color w:val="000000"/>
          <w:lang w:val="en-US"/>
        </w:rPr>
        <w:t>quater</w:t>
      </w:r>
      <w:proofErr w:type="spellEnd"/>
      <w:r w:rsidRPr="00A377B1">
        <w:rPr>
          <w:rFonts w:ascii="Arial" w:hAnsi="Arial" w:cs="Arial"/>
          <w:color w:val="000000"/>
          <w:lang w:val="en-US"/>
        </w:rPr>
        <w:t xml:space="preserve"> of the Consolidated Text on Immigration can obtain the EU blue card; seasonal workers and domestic workers. There will therefore be free access to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in these sectors.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lastRenderedPageBreak/>
        <w:t xml:space="preserve">What kind of permission does a citizen of Croatia need in order to have access to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noProof/>
          <w:color w:val="000000"/>
          <w:sz w:val="20"/>
          <w:szCs w:val="20"/>
          <w:lang w:val="en-US" w:eastAsia="ko-KR"/>
        </w:rPr>
        <w:t>Labour market access is still subject to a work permit and work permits are subject to the quotas laid down in the flows decree ('Decreto flussi'). Work permits will not be necessary for Croatian citizens who from 1 July 2013 or thereafter can demonstrate that they are working legally and have been granted access to the Italian labour market for a period of at least 12 months.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are the criteria for issuing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Third country nationals, who include Croatian nationals in this instance, may enter the territory of the Italian State provided that they hold a valid passport or equivalent travel document that allows them to cross the border and an entry visa issued by [sic] their country of origin, where necessary. </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Upon arrival in Italy they must apply for a residence permit; however, a permit is not required if their stay in Italy, whether on a visit, business, tourism or in order to study, is for a period of no more than three months.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 job seeker to obtain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An employer who intends to enter into an employment relationship with a Croatian citizen must apply to the Single Window for Immigration ('</w:t>
      </w:r>
      <w:proofErr w:type="spellStart"/>
      <w:r w:rsidRPr="00A377B1">
        <w:rPr>
          <w:rFonts w:ascii="Arial" w:hAnsi="Arial" w:cs="Arial"/>
          <w:color w:val="000000"/>
          <w:lang w:val="en-US"/>
        </w:rPr>
        <w:t>Sportello</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unico</w:t>
      </w:r>
      <w:proofErr w:type="spellEnd"/>
      <w:r w:rsidRPr="00A377B1">
        <w:rPr>
          <w:rFonts w:ascii="Arial" w:hAnsi="Arial" w:cs="Arial"/>
          <w:color w:val="000000"/>
          <w:lang w:val="en-US"/>
        </w:rPr>
        <w:t xml:space="preserve"> per </w:t>
      </w:r>
      <w:proofErr w:type="spellStart"/>
      <w:r w:rsidRPr="00A377B1">
        <w:rPr>
          <w:rFonts w:ascii="Arial" w:hAnsi="Arial" w:cs="Arial"/>
          <w:color w:val="000000"/>
          <w:lang w:val="en-US"/>
        </w:rPr>
        <w:t>l'imigrazione</w:t>
      </w:r>
      <w:proofErr w:type="spellEnd"/>
      <w:r w:rsidRPr="00A377B1">
        <w:rPr>
          <w:rFonts w:ascii="Arial" w:hAnsi="Arial" w:cs="Arial"/>
          <w:color w:val="000000"/>
          <w:lang w:val="en-US"/>
        </w:rPr>
        <w:t xml:space="preserve">') for a sponsor </w:t>
      </w:r>
      <w:proofErr w:type="spellStart"/>
      <w:r w:rsidRPr="00A377B1">
        <w:rPr>
          <w:rFonts w:ascii="Arial" w:hAnsi="Arial" w:cs="Arial"/>
          <w:color w:val="000000"/>
          <w:lang w:val="en-US"/>
        </w:rPr>
        <w:t>licence</w:t>
      </w:r>
      <w:proofErr w:type="spellEnd"/>
      <w:r w:rsidRPr="00A377B1">
        <w:rPr>
          <w:rFonts w:ascii="Arial" w:hAnsi="Arial" w:cs="Arial"/>
          <w:color w:val="000000"/>
          <w:lang w:val="en-US"/>
        </w:rPr>
        <w:t xml:space="preserve"> under the specific admission quotas for workers laid down by the Government under the flows decree.</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Employers who intend to employ a third country worker who is lawfully resident in Italy and holds a residence permit that grants leave to work must send the Employment Office for the place of employment the 'UNILAV' form at least 24 hours before employment commences; the UNILAV form, which must be submitted as notification of recruitment, also sets out the obligations incumbent upon the employer in respect of payment of repatriation expenses and accommodation. Additionally, notification to the INPS releases employers and employees from the requirement to submit form Q for domestic </w:t>
      </w:r>
      <w:proofErr w:type="spellStart"/>
      <w:r w:rsidRPr="00A377B1">
        <w:rPr>
          <w:rFonts w:ascii="Arial" w:hAnsi="Arial" w:cs="Arial"/>
          <w:color w:val="000000"/>
          <w:sz w:val="20"/>
          <w:szCs w:val="20"/>
          <w:lang w:val="en-US"/>
        </w:rPr>
        <w:t>emloyment</w:t>
      </w:r>
      <w:proofErr w:type="spellEnd"/>
      <w:r w:rsidRPr="00A377B1">
        <w:rPr>
          <w:rFonts w:ascii="Arial" w:hAnsi="Arial" w:cs="Arial"/>
          <w:color w:val="000000"/>
          <w:sz w:val="20"/>
          <w:szCs w:val="20"/>
          <w:lang w:val="en-US"/>
        </w:rPr>
        <w:t xml:space="preserve"> relationships. A foreigner must produce a copy of the UNILAV form at Police Headquarters before the police can issue/renew a residence permit. During that time, a foreign national who holds a postal receipt that provides evidence of the renewal application can continue to work.</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Where can job seekers get more information?</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Each Prefecture/Office of the Local Representative of National Government ('</w:t>
      </w:r>
      <w:proofErr w:type="spellStart"/>
      <w:r w:rsidRPr="00A377B1">
        <w:rPr>
          <w:rFonts w:ascii="Arial" w:hAnsi="Arial" w:cs="Arial"/>
          <w:color w:val="000000"/>
          <w:lang w:val="en-US"/>
        </w:rPr>
        <w:t>Prefettura</w:t>
      </w:r>
      <w:proofErr w:type="spellEnd"/>
      <w:r w:rsidRPr="00A377B1">
        <w:rPr>
          <w:rFonts w:ascii="Arial" w:hAnsi="Arial" w:cs="Arial"/>
          <w:color w:val="000000"/>
          <w:lang w:val="en-US"/>
        </w:rPr>
        <w:t xml:space="preserve"> – </w:t>
      </w:r>
      <w:proofErr w:type="spellStart"/>
      <w:r w:rsidRPr="00A377B1">
        <w:rPr>
          <w:rFonts w:ascii="Arial" w:hAnsi="Arial" w:cs="Arial"/>
          <w:color w:val="000000"/>
          <w:lang w:val="en-US"/>
        </w:rPr>
        <w:t>Ufficio</w:t>
      </w:r>
      <w:proofErr w:type="spellEnd"/>
      <w:r w:rsidRPr="00A377B1">
        <w:rPr>
          <w:rFonts w:ascii="Arial" w:hAnsi="Arial" w:cs="Arial"/>
          <w:color w:val="000000"/>
          <w:lang w:val="en-US"/>
        </w:rPr>
        <w:t xml:space="preserve"> </w:t>
      </w:r>
      <w:proofErr w:type="spellStart"/>
      <w:r w:rsidRPr="00A377B1">
        <w:rPr>
          <w:rFonts w:ascii="Arial" w:hAnsi="Arial" w:cs="Arial"/>
          <w:color w:val="000000"/>
          <w:lang w:val="en-US"/>
        </w:rPr>
        <w:t>territoriale</w:t>
      </w:r>
      <w:proofErr w:type="spellEnd"/>
      <w:r w:rsidRPr="00A377B1">
        <w:rPr>
          <w:rFonts w:ascii="Arial" w:hAnsi="Arial" w:cs="Arial"/>
          <w:color w:val="000000"/>
          <w:lang w:val="en-US"/>
        </w:rPr>
        <w:t xml:space="preserve"> del </w:t>
      </w:r>
      <w:proofErr w:type="spellStart"/>
      <w:r w:rsidRPr="00A377B1">
        <w:rPr>
          <w:rFonts w:ascii="Arial" w:hAnsi="Arial" w:cs="Arial"/>
          <w:color w:val="000000"/>
          <w:lang w:val="en-US"/>
        </w:rPr>
        <w:t>governo</w:t>
      </w:r>
      <w:proofErr w:type="spellEnd"/>
      <w:r w:rsidRPr="00A377B1">
        <w:rPr>
          <w:rFonts w:ascii="Arial" w:hAnsi="Arial" w:cs="Arial"/>
          <w:color w:val="000000"/>
          <w:lang w:val="en-US"/>
        </w:rPr>
        <w:t xml:space="preserve">') has a Single Window for Immigration that processes the paperwork involved in: first employment of foreign workers, family reunification, </w:t>
      </w:r>
      <w:proofErr w:type="gramStart"/>
      <w:r w:rsidRPr="00A377B1">
        <w:rPr>
          <w:rFonts w:ascii="Arial" w:hAnsi="Arial" w:cs="Arial"/>
          <w:color w:val="000000"/>
          <w:lang w:val="en-US"/>
        </w:rPr>
        <w:t>Italian</w:t>
      </w:r>
      <w:proofErr w:type="gramEnd"/>
      <w:r w:rsidRPr="00A377B1">
        <w:rPr>
          <w:rFonts w:ascii="Arial" w:hAnsi="Arial" w:cs="Arial"/>
          <w:color w:val="000000"/>
          <w:lang w:val="en-US"/>
        </w:rPr>
        <w:t xml:space="preserve"> language competence test.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The Window was established pursuant to Article 18 of the '</w:t>
      </w:r>
      <w:proofErr w:type="spellStart"/>
      <w:r w:rsidRPr="00A377B1">
        <w:rPr>
          <w:rFonts w:ascii="Arial" w:hAnsi="Arial" w:cs="Arial"/>
          <w:color w:val="000000"/>
          <w:sz w:val="20"/>
          <w:szCs w:val="20"/>
          <w:lang w:val="en-US"/>
        </w:rPr>
        <w:t>Bossi-Fini</w:t>
      </w:r>
      <w:proofErr w:type="spellEnd"/>
      <w:r w:rsidRPr="00A377B1">
        <w:rPr>
          <w:rFonts w:ascii="Arial" w:hAnsi="Arial" w:cs="Arial"/>
          <w:color w:val="000000"/>
          <w:sz w:val="20"/>
          <w:szCs w:val="20"/>
          <w:lang w:val="en-US"/>
        </w:rPr>
        <w:t>' Law No. 189 of 30 July 2002 amending Article 22 of the '</w:t>
      </w:r>
      <w:proofErr w:type="spellStart"/>
      <w:r w:rsidRPr="00A377B1">
        <w:rPr>
          <w:rFonts w:ascii="Arial" w:hAnsi="Arial" w:cs="Arial"/>
          <w:color w:val="000000"/>
          <w:sz w:val="20"/>
          <w:szCs w:val="20"/>
          <w:lang w:val="en-US"/>
        </w:rPr>
        <w:t>Turco</w:t>
      </w:r>
      <w:proofErr w:type="spellEnd"/>
      <w:r w:rsidRPr="00A377B1">
        <w:rPr>
          <w:rFonts w:ascii="Arial" w:hAnsi="Arial" w:cs="Arial"/>
          <w:color w:val="000000"/>
          <w:sz w:val="20"/>
          <w:szCs w:val="20"/>
          <w:lang w:val="en-US"/>
        </w:rPr>
        <w:t>-Napolitano' Law, Legislative Decree No. 286 of 25 July 1998.</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an employer to recruit citizens of Croatia?</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There are no specific procedures for employers. Employers apply the national procedure.</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Where can an employer obtain more information? </w:t>
      </w:r>
    </w:p>
    <w:p w:rsidR="002D32EF" w:rsidRDefault="00897A85" w:rsidP="002D32EF">
      <w:pPr>
        <w:pStyle w:val="NormalWeb"/>
        <w:spacing w:before="0" w:beforeAutospacing="0" w:after="0" w:afterAutospacing="0" w:line="360" w:lineRule="auto"/>
        <w:ind w:firstLine="709"/>
        <w:jc w:val="both"/>
        <w:rPr>
          <w:rFonts w:ascii="Arial" w:hAnsi="Arial" w:cs="Arial"/>
          <w:color w:val="000000"/>
          <w:sz w:val="20"/>
          <w:szCs w:val="20"/>
          <w:lang w:val="en-US"/>
        </w:rPr>
      </w:pPr>
      <w:hyperlink r:id="rId69" w:history="1">
        <w:r w:rsidR="00FD40F9" w:rsidRPr="00A377B1">
          <w:rPr>
            <w:rStyle w:val="Hyperlink"/>
            <w:rFonts w:ascii="Arial" w:hAnsi="Arial" w:cs="Arial"/>
            <w:sz w:val="20"/>
            <w:szCs w:val="20"/>
            <w:lang w:val="en-US"/>
          </w:rPr>
          <w:t>http://www.integrazionemigranti.gov.it/Pagine/default.aspx</w:t>
        </w:r>
      </w:hyperlink>
      <w:r w:rsidR="00AE5F68" w:rsidRPr="00A377B1">
        <w:rPr>
          <w:rFonts w:ascii="Arial" w:hAnsi="Arial" w:cs="Arial"/>
          <w:color w:val="000000"/>
          <w:sz w:val="20"/>
          <w:szCs w:val="20"/>
          <w:lang w:val="en-US"/>
        </w:rPr>
        <w:t xml:space="preserve">; </w:t>
      </w:r>
    </w:p>
    <w:p w:rsidR="002D32EF" w:rsidRDefault="00897A85" w:rsidP="002D32EF">
      <w:pPr>
        <w:pStyle w:val="NormalWeb"/>
        <w:spacing w:before="0" w:beforeAutospacing="0" w:after="0" w:afterAutospacing="0" w:line="360" w:lineRule="auto"/>
        <w:ind w:firstLine="709"/>
        <w:jc w:val="both"/>
        <w:rPr>
          <w:rFonts w:ascii="Arial" w:hAnsi="Arial" w:cs="Arial"/>
          <w:color w:val="000000"/>
          <w:sz w:val="20"/>
          <w:szCs w:val="20"/>
          <w:lang w:val="en-US"/>
        </w:rPr>
      </w:pPr>
      <w:hyperlink r:id="rId70" w:history="1">
        <w:r w:rsidR="00FD40F9" w:rsidRPr="00A377B1">
          <w:rPr>
            <w:rStyle w:val="Hyperlink"/>
            <w:rFonts w:ascii="Arial" w:hAnsi="Arial" w:cs="Arial"/>
            <w:sz w:val="20"/>
            <w:szCs w:val="20"/>
            <w:lang w:val="en-US"/>
          </w:rPr>
          <w:t>www.lavoro.gov.it</w:t>
        </w:r>
      </w:hyperlink>
      <w:r w:rsidR="00AE5F68" w:rsidRPr="00A377B1">
        <w:rPr>
          <w:rFonts w:ascii="Arial" w:hAnsi="Arial" w:cs="Arial"/>
          <w:color w:val="000000"/>
          <w:sz w:val="20"/>
          <w:szCs w:val="20"/>
          <w:lang w:val="en-US"/>
        </w:rPr>
        <w:t xml:space="preserve">; </w:t>
      </w:r>
    </w:p>
    <w:p w:rsidR="00FD40F9" w:rsidRPr="00A377B1" w:rsidRDefault="00897A85" w:rsidP="002D32EF">
      <w:pPr>
        <w:pStyle w:val="NormalWeb"/>
        <w:spacing w:before="0" w:beforeAutospacing="0" w:after="0" w:afterAutospacing="0" w:line="360" w:lineRule="auto"/>
        <w:ind w:firstLine="709"/>
        <w:jc w:val="both"/>
        <w:rPr>
          <w:rFonts w:ascii="Arial" w:hAnsi="Arial" w:cs="Arial"/>
          <w:color w:val="000000"/>
          <w:sz w:val="20"/>
          <w:szCs w:val="20"/>
          <w:lang w:val="en-US"/>
        </w:rPr>
      </w:pPr>
      <w:hyperlink r:id="rId71" w:history="1">
        <w:r w:rsidR="00FD40F9" w:rsidRPr="00A377B1">
          <w:rPr>
            <w:rStyle w:val="Hyperlink"/>
            <w:rFonts w:ascii="Arial" w:hAnsi="Arial" w:cs="Arial"/>
            <w:sz w:val="20"/>
            <w:szCs w:val="20"/>
            <w:lang w:val="en-US"/>
          </w:rPr>
          <w:t>www.interno.gov.it</w:t>
        </w:r>
      </w:hyperlink>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References to relevant national legal acts:</w:t>
      </w:r>
    </w:p>
    <w:p w:rsidR="001E4F00" w:rsidRPr="00A377B1" w:rsidRDefault="00897A85" w:rsidP="002D32EF">
      <w:pPr>
        <w:pStyle w:val="NormalWeb"/>
        <w:spacing w:before="0" w:beforeAutospacing="0" w:after="0" w:afterAutospacing="0" w:line="360" w:lineRule="auto"/>
        <w:ind w:firstLine="709"/>
        <w:jc w:val="both"/>
        <w:rPr>
          <w:rFonts w:ascii="Arial" w:hAnsi="Arial" w:cs="Arial"/>
          <w:color w:val="000000"/>
          <w:sz w:val="20"/>
          <w:szCs w:val="20"/>
          <w:lang w:val="en-US"/>
        </w:rPr>
      </w:pPr>
      <w:hyperlink r:id="rId72" w:history="1">
        <w:r w:rsidR="00B20CBD" w:rsidRPr="00A377B1">
          <w:rPr>
            <w:rStyle w:val="Hyperlink"/>
            <w:rFonts w:asciiTheme="minorHAnsi" w:hAnsiTheme="minorHAnsi"/>
            <w:lang w:val="en-US"/>
          </w:rPr>
          <w:t>http://www.integrazionemigranti.gov.it/en/legal-framework/domestic-law/Documents/ENG_DECRETO%20LEGISLATIVO%2025%20luglio%201998_.pdf</w:t>
        </w:r>
      </w:hyperlink>
    </w:p>
    <w:p w:rsidR="001E4F00" w:rsidRPr="00A377B1" w:rsidRDefault="001E4F00" w:rsidP="00BE2CC7">
      <w:pPr>
        <w:pStyle w:val="NormalWeb"/>
        <w:spacing w:before="0" w:beforeAutospacing="0" w:after="0" w:afterAutospacing="0" w:line="360" w:lineRule="auto"/>
        <w:jc w:val="both"/>
        <w:rPr>
          <w:rFonts w:ascii="Arial" w:hAnsi="Arial" w:cs="Arial"/>
          <w:color w:val="000000"/>
          <w:sz w:val="20"/>
          <w:szCs w:val="20"/>
          <w:lang w:val="en-US"/>
        </w:rPr>
      </w:pPr>
    </w:p>
    <w:p w:rsidR="00AE5F68" w:rsidRPr="00A377B1" w:rsidRDefault="002806C2" w:rsidP="00BE2CC7">
      <w:pPr>
        <w:pStyle w:val="Heading3"/>
        <w:spacing w:before="0" w:after="0" w:line="360" w:lineRule="auto"/>
        <w:jc w:val="both"/>
        <w:rPr>
          <w:lang w:val="en-US"/>
        </w:rPr>
      </w:pPr>
      <w:bookmarkStart w:id="23" w:name="_Toc418169229"/>
      <w:r w:rsidRPr="00A377B1">
        <w:rPr>
          <w:lang w:val="en-US"/>
        </w:rPr>
        <w:t>SLOVENIA</w:t>
      </w:r>
      <w:bookmarkEnd w:id="23"/>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p>
    <w:p w:rsidR="00AE5F68" w:rsidRPr="00A377B1" w:rsidRDefault="00AE5F68" w:rsidP="00BE2CC7">
      <w:pPr>
        <w:spacing w:line="360" w:lineRule="auto"/>
        <w:jc w:val="both"/>
        <w:rPr>
          <w:rFonts w:ascii="Arial" w:hAnsi="Arial" w:cs="Arial"/>
          <w:color w:val="000000"/>
          <w:lang w:val="en-US" w:eastAsia="hr-HR"/>
        </w:rPr>
      </w:pPr>
      <w:r w:rsidRPr="00A377B1">
        <w:rPr>
          <w:rFonts w:ascii="Arial" w:hAnsi="Arial" w:cs="Arial"/>
          <w:color w:val="000000"/>
          <w:lang w:val="en-US" w:eastAsia="hr-HR"/>
        </w:rPr>
        <w:t xml:space="preserve">Content: Information on the transitional rules governing the free movement of workers from, to and between the new member states </w:t>
      </w:r>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Source</w:t>
      </w:r>
      <w:r w:rsidRPr="00A377B1">
        <w:rPr>
          <w:rFonts w:ascii="Arial" w:hAnsi="Arial" w:cs="Arial"/>
          <w:color w:val="000000"/>
          <w:lang w:val="en-US"/>
        </w:rPr>
        <w:t xml:space="preserve">: </w:t>
      </w:r>
      <w:proofErr w:type="spellStart"/>
      <w:r w:rsidRPr="00A377B1">
        <w:rPr>
          <w:rFonts w:ascii="Arial" w:hAnsi="Arial" w:cs="Arial"/>
          <w:color w:val="000000"/>
          <w:lang w:val="en-US"/>
        </w:rPr>
        <w:t>Eures</w:t>
      </w:r>
      <w:proofErr w:type="spellEnd"/>
    </w:p>
    <w:p w:rsidR="00AE5F68" w:rsidRPr="00A377B1" w:rsidRDefault="00AE5F68" w:rsidP="00BE2CC7">
      <w:pPr>
        <w:spacing w:line="360" w:lineRule="auto"/>
        <w:jc w:val="both"/>
        <w:rPr>
          <w:rFonts w:ascii="Arial" w:hAnsi="Arial" w:cs="Arial"/>
          <w:color w:val="000000"/>
          <w:lang w:val="en-US"/>
        </w:rPr>
      </w:pPr>
      <w:r w:rsidRPr="00A377B1">
        <w:rPr>
          <w:rFonts w:ascii="Arial" w:hAnsi="Arial" w:cs="Arial"/>
          <w:color w:val="000000"/>
          <w:u w:val="single"/>
          <w:lang w:val="en-US"/>
        </w:rPr>
        <w:t>Language</w:t>
      </w:r>
      <w:r w:rsidRPr="00A377B1">
        <w:rPr>
          <w:rFonts w:ascii="Arial" w:hAnsi="Arial" w:cs="Arial"/>
          <w:color w:val="000000"/>
          <w:lang w:val="en-US"/>
        </w:rPr>
        <w:t>: Slovenian, English and other</w:t>
      </w:r>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r w:rsidRPr="00A377B1">
        <w:rPr>
          <w:rFonts w:ascii="Arial" w:hAnsi="Arial" w:cs="Arial"/>
          <w:color w:val="000000"/>
          <w:sz w:val="20"/>
          <w:szCs w:val="20"/>
          <w:u w:val="single"/>
          <w:lang w:val="en-US"/>
        </w:rPr>
        <w:t>Address</w:t>
      </w:r>
      <w:r w:rsidRPr="00A377B1">
        <w:rPr>
          <w:rFonts w:ascii="Arial" w:hAnsi="Arial" w:cs="Arial"/>
          <w:color w:val="000000"/>
          <w:sz w:val="20"/>
          <w:szCs w:val="20"/>
          <w:lang w:val="en-US"/>
        </w:rPr>
        <w:t xml:space="preserve">: </w:t>
      </w:r>
      <w:hyperlink r:id="rId73" w:history="1">
        <w:r w:rsidR="00B20CBD" w:rsidRPr="00A377B1">
          <w:rPr>
            <w:rStyle w:val="Hyperlink"/>
            <w:rFonts w:ascii="Arial" w:hAnsi="Arial" w:cs="Arial"/>
            <w:sz w:val="20"/>
            <w:szCs w:val="20"/>
            <w:lang w:val="en-US"/>
          </w:rPr>
          <w:t>https://ec.europa.eu/eures/main.jsp?acro=free&amp;lang=en&amp;countryId=SI&amp;fromCountryId=HR&amp;accessing=0&amp;content=1&amp;restrictions=1&amp;step=2</w:t>
        </w:r>
      </w:hyperlink>
    </w:p>
    <w:p w:rsidR="00AE5F68" w:rsidRPr="00A377B1" w:rsidRDefault="00AE5F68" w:rsidP="00BE2CC7">
      <w:pPr>
        <w:pStyle w:val="NormalWeb"/>
        <w:spacing w:before="0" w:beforeAutospacing="0" w:after="0" w:afterAutospacing="0" w:line="360" w:lineRule="auto"/>
        <w:jc w:val="both"/>
        <w:rPr>
          <w:rFonts w:ascii="Arial" w:hAnsi="Arial" w:cs="Arial"/>
          <w:color w:val="000000"/>
          <w:sz w:val="20"/>
          <w:szCs w:val="20"/>
          <w:lang w:val="en-US"/>
        </w:rPr>
      </w:pPr>
      <w:r w:rsidRPr="00A377B1">
        <w:rPr>
          <w:rFonts w:ascii="Arial" w:hAnsi="Arial" w:cs="Arial"/>
          <w:color w:val="000000"/>
          <w:sz w:val="20"/>
          <w:szCs w:val="20"/>
          <w:u w:val="single"/>
          <w:lang w:val="en-US"/>
        </w:rPr>
        <w:t>Example</w:t>
      </w:r>
      <w:r w:rsidRPr="00A377B1">
        <w:rPr>
          <w:rFonts w:ascii="Arial" w:hAnsi="Arial" w:cs="Arial"/>
          <w:color w:val="000000"/>
          <w:sz w:val="20"/>
          <w:szCs w:val="20"/>
          <w:lang w:val="en-US"/>
        </w:rPr>
        <w:t>:</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The citizens of all member states of the EU, EEA and Swiss confederation have free access to the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in Slovenia. These citizens do not need </w:t>
      </w:r>
      <w:proofErr w:type="gramStart"/>
      <w:r w:rsidRPr="00A377B1">
        <w:rPr>
          <w:rFonts w:ascii="Arial" w:hAnsi="Arial" w:cs="Arial"/>
          <w:color w:val="000000"/>
          <w:sz w:val="20"/>
          <w:szCs w:val="20"/>
          <w:lang w:val="en-US"/>
        </w:rPr>
        <w:t>a work permit</w:t>
      </w:r>
      <w:proofErr w:type="gramEnd"/>
      <w:r w:rsidRPr="00A377B1">
        <w:rPr>
          <w:rFonts w:ascii="Arial" w:hAnsi="Arial" w:cs="Arial"/>
          <w:color w:val="000000"/>
          <w:sz w:val="20"/>
          <w:szCs w:val="20"/>
          <w:lang w:val="en-US"/>
        </w:rPr>
        <w:t xml:space="preserve"> to access the Slovenian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and can apply on equal terms for job vacancies in Slovenia. In order to monitor trends in the Slovenian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market, citizens of these countries must have their employment registered. The employer registers the employment of the EU, EEA or Swiss confederation citizen, and any member of his/her family, with the </w:t>
      </w:r>
      <w:r w:rsidRPr="00A377B1">
        <w:rPr>
          <w:rStyle w:val="Strong"/>
          <w:rFonts w:ascii="Arial" w:hAnsi="Arial" w:cs="Arial"/>
          <w:b w:val="0"/>
          <w:color w:val="000000"/>
          <w:sz w:val="20"/>
          <w:szCs w:val="20"/>
          <w:lang w:val="en-US"/>
        </w:rPr>
        <w:t>social security scheme</w:t>
      </w:r>
      <w:r w:rsidRPr="00A377B1">
        <w:rPr>
          <w:rFonts w:ascii="Arial" w:hAnsi="Arial" w:cs="Arial"/>
          <w:color w:val="000000"/>
          <w:sz w:val="20"/>
          <w:szCs w:val="20"/>
          <w:lang w:val="en-US"/>
        </w:rPr>
        <w:t xml:space="preserve"> at the Health Insurance Institute of Slovenia.</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Where an employer established in the EU, EEA or Swiss confederation employs workers who are seconded in Slovenia, </w:t>
      </w:r>
      <w:r w:rsidRPr="00A377B1">
        <w:rPr>
          <w:rStyle w:val="Strong"/>
          <w:rFonts w:ascii="Arial" w:hAnsi="Arial" w:cs="Arial"/>
          <w:b w:val="0"/>
          <w:color w:val="000000"/>
          <w:sz w:val="20"/>
          <w:szCs w:val="20"/>
          <w:lang w:val="en-US"/>
        </w:rPr>
        <w:t>the registration of the service provision in the Republic of Slovenia made on form ZRSZ-TUJ-5 is sufficient</w:t>
      </w:r>
      <w:r w:rsidRPr="00A377B1">
        <w:rPr>
          <w:rFonts w:ascii="Arial" w:hAnsi="Arial" w:cs="Arial"/>
          <w:color w:val="000000"/>
          <w:sz w:val="20"/>
          <w:szCs w:val="20"/>
          <w:lang w:val="en-US"/>
        </w:rPr>
        <w:t>. This form can be found on the Employment Service of Slovenia website, and is also available in English. The person liable to carry out the registration is a foreign employer providing the services in the Republic of Slovenia, with the workers employed by him.</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Slovenia has implemented a two-year transitional period for Croatian citizens seeking employment and working in Slovenia. Croatian citizens can work or be employed in Slovenia on the basis of the provisions of national legislation in the field of employment and </w:t>
      </w:r>
      <w:proofErr w:type="spellStart"/>
      <w:r w:rsidRPr="00A377B1">
        <w:rPr>
          <w:rFonts w:ascii="Arial" w:hAnsi="Arial" w:cs="Arial"/>
          <w:color w:val="000000"/>
          <w:sz w:val="20"/>
          <w:szCs w:val="20"/>
          <w:lang w:val="en-US"/>
        </w:rPr>
        <w:t>labour</w:t>
      </w:r>
      <w:proofErr w:type="spellEnd"/>
      <w:r w:rsidRPr="00A377B1">
        <w:rPr>
          <w:rFonts w:ascii="Arial" w:hAnsi="Arial" w:cs="Arial"/>
          <w:color w:val="000000"/>
          <w:sz w:val="20"/>
          <w:szCs w:val="20"/>
          <w:lang w:val="en-US"/>
        </w:rPr>
        <w:t xml:space="preserve"> applying to the citizens of third countries. This means that in the transitional period from 1 July 2013 to 30 June 2015, except in cases defined by law, Croatian citizens will continue to need a work permit to work or be employed in Slovenia.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What kind of permission does a citizen of Croatia need in order to have access to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Several types of work permit exist, including employment permits, work permits and personal work permits. Work permits are issued by the Employment Service of Slovenia.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Your first work permit is generally obtained for you by your employer. It is usually issued for one year and allows you to work exclusively for the employer for whom it was issued. The permit is requested by the employer. After 20 months of employment and after registering for social insurance, you obtain the right to a personal work permit, which is generally issued for three years and enables you to change employer if necessary. You request this permit yourself.</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lastRenderedPageBreak/>
        <w:t xml:space="preserve">A work permit may also be issued for special categories such as: seasonal work, foreign representatives of companies, training/advanced </w:t>
      </w:r>
      <w:r w:rsidR="00B20CBD" w:rsidRPr="00A377B1">
        <w:rPr>
          <w:rFonts w:ascii="Arial" w:hAnsi="Arial" w:cs="Arial"/>
          <w:color w:val="000000"/>
          <w:lang w:val="en-US"/>
        </w:rPr>
        <w:t>training for foreign nationals and training</w:t>
      </w:r>
      <w:r w:rsidRPr="00A377B1">
        <w:rPr>
          <w:rFonts w:ascii="Arial" w:hAnsi="Arial" w:cs="Arial"/>
          <w:color w:val="000000"/>
          <w:lang w:val="en-US"/>
        </w:rPr>
        <w:t xml:space="preserve"> with companies in the Republic of Slovenia. This type of work permit is generally requested by the employer.</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The right to free access to the Slovenian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is held by:</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family members of a Slovenian citizen, citizens of the EU, EEA and the Swiss Confederation and their family members, foreign nationals holding a permanent residence permit in the Republic of Slovenia, refugees, foreign nationals with long-term resident status in another EU member state, and foreign nationals of Slovenian descent up to the third degree in the direct line.</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A work permit is also not required by: foreign nationals who under international law are entitled to privileges and immunity; foreign nationals providing services in the Republic Slovenia on the basis of corresponding agreements with international </w:t>
      </w:r>
      <w:r w:rsidR="00B20CBD" w:rsidRPr="00A377B1">
        <w:rPr>
          <w:rFonts w:ascii="Arial" w:hAnsi="Arial" w:cs="Arial"/>
          <w:color w:val="000000"/>
          <w:lang w:val="en-US"/>
        </w:rPr>
        <w:t>organizations</w:t>
      </w:r>
      <w:r w:rsidRPr="00A377B1">
        <w:rPr>
          <w:rFonts w:ascii="Arial" w:hAnsi="Arial" w:cs="Arial"/>
          <w:color w:val="000000"/>
          <w:lang w:val="en-US"/>
        </w:rPr>
        <w:t>; foreign nationals who are reporters for foreign media or foreign correspondents; foreign nationals who are ministers of religion or who conduct humanitarian activities within the context of religious communities; foreign nationals who provide services for the needs of the State on the basis of a contract with the relevant ministries; foreign nationals who are members of the crew of ships or aircraft or who perform road or rail transport services; foreign nationals who are the founders, partners or members of the supervisory boards of companies and are not entered in the register of companies; foreign nationals who are business visitors, lecturers, apprentices, school pupils, students; foreign nationals performing voluntary work or providing services in the field of culture and the arts; foreign nationals participating in sporting and cultural events, researchers, professional athletes or private sports professionals, etc.</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are the criteria for issuing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Croatian citizens need a work permit to work in Slovenia. You can obtain one by finding an employer who will employ you and obtain for you an employment permit which is issued for a period of one year and extended every year. An employer will only be able to employ you if there are no suitable candidates registered with the Employment Service of Slovenia.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After 20 months of work you can obtain a personal work permit valid for three years. You request this permit yourself. Work permits are issued by the Employment Service of Slovenia.</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If you are highly skilled person you can apply for a Blue Card, provided you have an employment contract for at least one year and a guaranteed salary amounting to at least 1.5 times the average gross annual pay in Slovenia. Issuing the EU Blue Card is the responsibility of the administrative unit; the Employment Service of Slovenia merely gives its consent. The conditions for issuing a Blue Card, laid down by this Act, are: possessing a valid passport, suitable health insurance and the consent of the Employment Service of Slovenia to the issuing of an EU Blue Card.</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 job seeker to obtain a work permit?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Your first work permit is obtained for you by the employer who will employ you. An employer will only be able to employ you if there are no suitable candidates registered with the Employment Service of Slovenia. After 20 months of work you can obtain a personal work permit valid for three years. You request this permit yourself. Work permits are issued by the Employment Service of Slovenia.</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lastRenderedPageBreak/>
        <w:t xml:space="preserve">If you are highly skilled person you can apply for a Blue Card, provided you have an employment contract for at least one year and a guaranteed salary amounting to at least 1.5 times the average gross annual pay in Slovenia. The conditions for issuing a Blue Card are: having a valid passport, suitable health insurance and the consent of the Employment Service of Slovenia to the issuing of an EU Blue Card. You can apply for a Blue Card or a Blue Card extension yourself, or your employer can do it for you. You submit your application to a diplomatic mission or consular post of the Republic of Slovenia in your </w:t>
      </w:r>
      <w:proofErr w:type="gramStart"/>
      <w:r w:rsidRPr="00A377B1">
        <w:rPr>
          <w:rFonts w:ascii="Arial" w:hAnsi="Arial" w:cs="Arial"/>
          <w:color w:val="000000"/>
          <w:sz w:val="20"/>
          <w:szCs w:val="20"/>
          <w:lang w:val="en-US"/>
        </w:rPr>
        <w:t>country,</w:t>
      </w:r>
      <w:proofErr w:type="gramEnd"/>
      <w:r w:rsidRPr="00A377B1">
        <w:rPr>
          <w:rFonts w:ascii="Arial" w:hAnsi="Arial" w:cs="Arial"/>
          <w:color w:val="000000"/>
          <w:sz w:val="20"/>
          <w:szCs w:val="20"/>
          <w:lang w:val="en-US"/>
        </w:rPr>
        <w:t xml:space="preserve"> or your employer can submit the application to the competent administrative unit in the Republic of Slovenia. Issuing the EU Blue Card is the responsibility of the administrative unit.</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Where can job seekers get more information?</w:t>
      </w:r>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You can obtain more information from the Employment Service of Slovenia: http://www.ess.gov.si/</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What is the procedure for an employer to recruit citizens of Croatia?</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A work permit is generally issued at the request of the employer, but a fundamental condition for the issuing of a work permit is the current situation in the </w:t>
      </w: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i.e. a lack of suitable candidates from the home country.</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Procedures relating to the issuing and revocation of work permits and procedures regarding consent to the issuing of an EU Blue Card and the issuing of approvals, opinions and confirmations are conducted by the Employment Service of Slovenia. Applications are submitted to the Employment Service of Slovenia on the prescribed forms, marked TUJ. You must pay the administrative fee. Applications, files and actions under the Employment and Work of Aliens Act are subject to the payment of a fee under the law governing administrative fees. If the application is complete, the Employment Service of Slovenia shall make a decision on issuing the work permit within 60 days.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After obtaining the work permit, the employer is also required to declare the work within the statutory time limits. If the employer fails to declare the work within the time limit, this represents an infringement of the provisions of the Employment and Work of Aliens Act for which the employer is liable to a fine.</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Where can an employer obtain more information? </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You can obtain more information from the Employment Service of Slovenia</w:t>
      </w:r>
      <w:r w:rsidR="00B20CBD" w:rsidRPr="00A377B1">
        <w:rPr>
          <w:rFonts w:ascii="Arial" w:hAnsi="Arial" w:cs="Arial"/>
          <w:color w:val="000000"/>
          <w:lang w:val="en-US"/>
        </w:rPr>
        <w:t xml:space="preserve">: </w:t>
      </w:r>
      <w:hyperlink r:id="rId74" w:history="1">
        <w:r w:rsidR="00B20CBD" w:rsidRPr="00A377B1">
          <w:rPr>
            <w:rStyle w:val="Hyperlink"/>
            <w:rFonts w:ascii="Arial" w:hAnsi="Arial" w:cs="Arial"/>
            <w:lang w:val="en-US"/>
          </w:rPr>
          <w:t>http://www.ess.gov.si/</w:t>
        </w:r>
      </w:hyperlink>
      <w:r w:rsidR="00B20CBD" w:rsidRPr="00A377B1">
        <w:rPr>
          <w:rFonts w:ascii="Arial" w:hAnsi="Arial" w:cs="Arial"/>
          <w:color w:val="000000"/>
          <w:lang w:val="en-US"/>
        </w:rPr>
        <w:t xml:space="preserve"> </w:t>
      </w:r>
      <w:r w:rsidRPr="00A377B1">
        <w:rPr>
          <w:rFonts w:ascii="Arial" w:hAnsi="Arial" w:cs="Arial"/>
          <w:color w:val="000000"/>
          <w:lang w:val="en-US"/>
        </w:rPr>
        <w:t xml:space="preserve">Access to the online work permit applications consultation service is via </w:t>
      </w:r>
      <w:proofErr w:type="spellStart"/>
      <w:r w:rsidRPr="00A377B1">
        <w:rPr>
          <w:rFonts w:ascii="Arial" w:hAnsi="Arial" w:cs="Arial"/>
          <w:color w:val="000000"/>
          <w:lang w:val="en-US"/>
        </w:rPr>
        <w:t>eServices</w:t>
      </w:r>
      <w:proofErr w:type="spellEnd"/>
      <w:r w:rsidRPr="00A377B1">
        <w:rPr>
          <w:rFonts w:ascii="Arial" w:hAnsi="Arial" w:cs="Arial"/>
          <w:color w:val="000000"/>
          <w:lang w:val="en-US"/>
        </w:rPr>
        <w:t xml:space="preserve"> for employers: </w:t>
      </w:r>
      <w:hyperlink r:id="rId75" w:history="1">
        <w:r w:rsidR="00B20CBD" w:rsidRPr="00A377B1">
          <w:rPr>
            <w:rStyle w:val="Hyperlink"/>
            <w:rFonts w:ascii="Arial" w:hAnsi="Arial" w:cs="Arial"/>
            <w:lang w:val="en-US"/>
          </w:rPr>
          <w:t>https://apl.ess.gov.si/ePortal/</w:t>
        </w:r>
      </w:hyperlink>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References to relevant national legal acts:</w:t>
      </w:r>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Employment and Work of Aliens Act: </w:t>
      </w:r>
      <w:hyperlink r:id="rId76" w:history="1">
        <w:r w:rsidR="00B20CBD" w:rsidRPr="00A377B1">
          <w:rPr>
            <w:rStyle w:val="Hyperlink"/>
            <w:rFonts w:ascii="Arial" w:hAnsi="Arial" w:cs="Arial"/>
            <w:lang w:val="en-US"/>
          </w:rPr>
          <w:t>http://www.uradni-list.si/1/content?id=103052</w:t>
        </w:r>
      </w:hyperlink>
    </w:p>
    <w:p w:rsidR="00AE5F68" w:rsidRPr="00A377B1" w:rsidRDefault="00AE5F68" w:rsidP="002D32EF">
      <w:pPr>
        <w:spacing w:line="360" w:lineRule="auto"/>
        <w:ind w:firstLine="709"/>
        <w:jc w:val="both"/>
        <w:rPr>
          <w:rFonts w:ascii="Arial" w:hAnsi="Arial" w:cs="Arial"/>
          <w:color w:val="000000"/>
          <w:lang w:val="en-US"/>
        </w:rPr>
      </w:pPr>
      <w:r w:rsidRPr="00A377B1">
        <w:rPr>
          <w:rFonts w:ascii="Arial" w:hAnsi="Arial" w:cs="Arial"/>
          <w:color w:val="000000"/>
          <w:lang w:val="en-US"/>
        </w:rPr>
        <w:t xml:space="preserve">Aliens Act: </w:t>
      </w:r>
      <w:hyperlink r:id="rId77" w:history="1">
        <w:r w:rsidR="00B20CBD" w:rsidRPr="00A377B1">
          <w:rPr>
            <w:rStyle w:val="Hyperlink"/>
            <w:rFonts w:ascii="Arial" w:hAnsi="Arial" w:cs="Arial"/>
            <w:lang w:val="en-US"/>
          </w:rPr>
          <w:t>http://www.uradni-list.si/1/content?id=104275</w:t>
        </w:r>
      </w:hyperlink>
    </w:p>
    <w:p w:rsidR="00AE5F68" w:rsidRPr="00A377B1" w:rsidRDefault="00AE5F68" w:rsidP="002D32EF">
      <w:pPr>
        <w:spacing w:line="360" w:lineRule="auto"/>
        <w:ind w:firstLine="709"/>
        <w:jc w:val="both"/>
        <w:rPr>
          <w:rFonts w:ascii="Arial" w:hAnsi="Arial" w:cs="Arial"/>
          <w:color w:val="000000"/>
          <w:lang w:val="en-US"/>
        </w:rPr>
      </w:pPr>
      <w:proofErr w:type="spellStart"/>
      <w:r w:rsidRPr="00A377B1">
        <w:rPr>
          <w:rFonts w:ascii="Arial" w:hAnsi="Arial" w:cs="Arial"/>
          <w:color w:val="000000"/>
          <w:lang w:val="en-US"/>
        </w:rPr>
        <w:t>Labour</w:t>
      </w:r>
      <w:proofErr w:type="spellEnd"/>
      <w:r w:rsidRPr="00A377B1">
        <w:rPr>
          <w:rFonts w:ascii="Arial" w:hAnsi="Arial" w:cs="Arial"/>
          <w:color w:val="000000"/>
          <w:lang w:val="en-US"/>
        </w:rPr>
        <w:t xml:space="preserve"> Market Regulation Act: </w:t>
      </w:r>
      <w:hyperlink r:id="rId78" w:history="1">
        <w:r w:rsidR="00B20CBD" w:rsidRPr="00A377B1">
          <w:rPr>
            <w:rStyle w:val="Hyperlink"/>
            <w:rFonts w:ascii="Arial" w:hAnsi="Arial" w:cs="Arial"/>
            <w:lang w:val="en-US"/>
          </w:rPr>
          <w:t>http://zakonodaja.gov.si/rpsi/r04/predpis_ZAKO6524.html</w:t>
        </w:r>
      </w:hyperlink>
    </w:p>
    <w:p w:rsidR="00AE5F68" w:rsidRPr="00A377B1" w:rsidRDefault="00AE5F68" w:rsidP="002D32EF">
      <w:pPr>
        <w:pStyle w:val="NormalWeb"/>
        <w:spacing w:before="0" w:beforeAutospacing="0" w:after="0" w:afterAutospacing="0" w:line="360" w:lineRule="auto"/>
        <w:ind w:firstLine="709"/>
        <w:jc w:val="both"/>
        <w:rPr>
          <w:rFonts w:ascii="Arial" w:hAnsi="Arial" w:cs="Arial"/>
          <w:color w:val="000000"/>
          <w:sz w:val="20"/>
          <w:szCs w:val="20"/>
          <w:lang w:val="en-US"/>
        </w:rPr>
      </w:pPr>
      <w:r w:rsidRPr="00A377B1">
        <w:rPr>
          <w:rFonts w:ascii="Arial" w:hAnsi="Arial" w:cs="Arial"/>
          <w:color w:val="000000"/>
          <w:sz w:val="20"/>
          <w:szCs w:val="20"/>
          <w:lang w:val="en-US"/>
        </w:rPr>
        <w:t xml:space="preserve">Employment Relations Act: </w:t>
      </w:r>
      <w:hyperlink r:id="rId79" w:history="1">
        <w:r w:rsidRPr="00A377B1">
          <w:rPr>
            <w:rStyle w:val="Hyperlink"/>
            <w:rFonts w:ascii="Arial" w:hAnsi="Arial" w:cs="Arial"/>
            <w:sz w:val="20"/>
            <w:szCs w:val="20"/>
            <w:lang w:val="en-US"/>
          </w:rPr>
          <w:t>http://www.uradni-list.si/1/content?id=36364</w:t>
        </w:r>
      </w:hyperlink>
    </w:p>
    <w:p w:rsidR="00880B57" w:rsidRPr="00A377B1" w:rsidRDefault="00880B57" w:rsidP="00BE2CC7">
      <w:pPr>
        <w:suppressAutoHyphens w:val="0"/>
        <w:spacing w:line="360" w:lineRule="auto"/>
        <w:jc w:val="both"/>
        <w:rPr>
          <w:rFonts w:ascii="Arial" w:hAnsi="Arial" w:cs="Arial"/>
          <w:color w:val="000000"/>
          <w:lang w:val="en-US"/>
        </w:rPr>
        <w:sectPr w:rsidR="00880B57" w:rsidRPr="00A377B1" w:rsidSect="00725C1C">
          <w:footerReference w:type="default" r:id="rId80"/>
          <w:pgSz w:w="11906" w:h="16838"/>
          <w:pgMar w:top="1417" w:right="1417" w:bottom="1417" w:left="1417" w:header="708" w:footer="708" w:gutter="0"/>
          <w:pgNumType w:start="1"/>
          <w:cols w:space="708"/>
          <w:docGrid w:linePitch="360"/>
        </w:sectPr>
      </w:pPr>
    </w:p>
    <w:p w:rsidR="00DD4C58" w:rsidRPr="00A377B1" w:rsidRDefault="00871B45" w:rsidP="00BE2CC7">
      <w:pPr>
        <w:pStyle w:val="Heading1"/>
        <w:numPr>
          <w:ilvl w:val="0"/>
          <w:numId w:val="8"/>
        </w:numPr>
        <w:spacing w:before="0" w:line="360" w:lineRule="auto"/>
        <w:jc w:val="both"/>
        <w:rPr>
          <w:lang w:val="en-US"/>
        </w:rPr>
      </w:pPr>
      <w:bookmarkStart w:id="24" w:name="_Toc418169230"/>
      <w:r w:rsidRPr="00A377B1">
        <w:rPr>
          <w:lang w:val="en-US"/>
        </w:rPr>
        <w:lastRenderedPageBreak/>
        <w:t>O</w:t>
      </w:r>
      <w:r w:rsidR="008B309D" w:rsidRPr="00A377B1">
        <w:rPr>
          <w:lang w:val="en-US"/>
        </w:rPr>
        <w:t>verview of national lifelong career guidance services and trainings</w:t>
      </w:r>
      <w:r w:rsidR="00DD4C58" w:rsidRPr="00A377B1">
        <w:rPr>
          <w:lang w:val="en-US"/>
        </w:rPr>
        <w:t xml:space="preserve"> within the </w:t>
      </w:r>
      <w:proofErr w:type="spellStart"/>
      <w:r w:rsidR="00DD4C58" w:rsidRPr="00A377B1">
        <w:rPr>
          <w:lang w:val="en-US"/>
        </w:rPr>
        <w:t>Alpe-Adria</w:t>
      </w:r>
      <w:proofErr w:type="spellEnd"/>
      <w:r w:rsidR="00DD4C58" w:rsidRPr="00A377B1">
        <w:rPr>
          <w:lang w:val="en-US"/>
        </w:rPr>
        <w:t xml:space="preserve"> region</w:t>
      </w:r>
      <w:bookmarkEnd w:id="24"/>
    </w:p>
    <w:p w:rsidR="00DD4C58" w:rsidRPr="00A377B1" w:rsidRDefault="00DD4C58" w:rsidP="00BE2CC7">
      <w:pPr>
        <w:spacing w:line="360" w:lineRule="auto"/>
        <w:jc w:val="both"/>
        <w:rPr>
          <w:rFonts w:ascii="Arial" w:hAnsi="Arial" w:cs="Arial"/>
          <w:lang w:val="en-US"/>
        </w:rPr>
      </w:pPr>
    </w:p>
    <w:p w:rsidR="00DD4C58" w:rsidRPr="00A377B1" w:rsidRDefault="002806C2" w:rsidP="00BE2CC7">
      <w:pPr>
        <w:pStyle w:val="Heading2"/>
        <w:spacing w:before="0" w:line="360" w:lineRule="auto"/>
        <w:jc w:val="both"/>
        <w:rPr>
          <w:lang w:val="en-US"/>
        </w:rPr>
      </w:pPr>
      <w:bookmarkStart w:id="25" w:name="_Toc418169231"/>
      <w:r w:rsidRPr="00A377B1">
        <w:rPr>
          <w:lang w:val="en-US"/>
        </w:rPr>
        <w:t>INTRODUCTION</w:t>
      </w:r>
      <w:bookmarkEnd w:id="25"/>
    </w:p>
    <w:p w:rsidR="00DD4C58" w:rsidRPr="00A377B1" w:rsidRDefault="00DD4C58" w:rsidP="00BE2CC7">
      <w:pPr>
        <w:spacing w:line="360" w:lineRule="auto"/>
        <w:jc w:val="both"/>
        <w:rPr>
          <w:rFonts w:ascii="Arial" w:hAnsi="Arial" w:cs="Arial"/>
          <w:lang w:val="en-US"/>
        </w:rPr>
      </w:pPr>
    </w:p>
    <w:p w:rsidR="00E877B2" w:rsidRDefault="00DD4C58" w:rsidP="00BE2CC7">
      <w:pPr>
        <w:spacing w:line="360" w:lineRule="auto"/>
        <w:ind w:firstLine="709"/>
        <w:jc w:val="both"/>
        <w:rPr>
          <w:rFonts w:ascii="Arial" w:hAnsi="Arial" w:cs="Arial"/>
          <w:lang w:val="en-US"/>
        </w:rPr>
      </w:pPr>
      <w:r w:rsidRPr="00A377B1">
        <w:rPr>
          <w:rFonts w:ascii="Arial" w:hAnsi="Arial" w:cs="Arial"/>
          <w:lang w:val="en-US"/>
        </w:rPr>
        <w:t xml:space="preserve">This </w:t>
      </w:r>
      <w:r w:rsidR="00B20CBD" w:rsidRPr="00A377B1">
        <w:rPr>
          <w:rFonts w:ascii="Arial" w:hAnsi="Arial" w:cs="Arial"/>
          <w:lang w:val="en-US"/>
        </w:rPr>
        <w:t xml:space="preserve">part of the </w:t>
      </w:r>
      <w:r w:rsidRPr="00A377B1">
        <w:rPr>
          <w:rFonts w:ascii="Arial" w:hAnsi="Arial" w:cs="Arial"/>
          <w:lang w:val="en-US"/>
        </w:rPr>
        <w:t xml:space="preserve">document contains </w:t>
      </w:r>
      <w:r w:rsidR="008B309D" w:rsidRPr="00A377B1">
        <w:rPr>
          <w:rFonts w:ascii="Arial" w:hAnsi="Arial" w:cs="Arial"/>
          <w:lang w:val="en-US"/>
        </w:rPr>
        <w:t xml:space="preserve">list of </w:t>
      </w:r>
      <w:r w:rsidRPr="00A377B1">
        <w:rPr>
          <w:rFonts w:ascii="Arial" w:hAnsi="Arial" w:cs="Arial"/>
          <w:lang w:val="en-US"/>
        </w:rPr>
        <w:t xml:space="preserve">information on existing practices and training possibilities related to the career guidance within </w:t>
      </w:r>
      <w:proofErr w:type="spellStart"/>
      <w:r w:rsidRPr="00A377B1">
        <w:rPr>
          <w:rFonts w:ascii="Arial" w:hAnsi="Arial" w:cs="Arial"/>
          <w:lang w:val="en-US"/>
        </w:rPr>
        <w:t>Alpe-Adria</w:t>
      </w:r>
      <w:proofErr w:type="spellEnd"/>
      <w:r w:rsidRPr="00A377B1">
        <w:rPr>
          <w:rFonts w:ascii="Arial" w:hAnsi="Arial" w:cs="Arial"/>
          <w:lang w:val="en-US"/>
        </w:rPr>
        <w:t xml:space="preserve"> region.</w:t>
      </w:r>
      <w:r w:rsidR="008B309D" w:rsidRPr="00A377B1">
        <w:rPr>
          <w:rFonts w:ascii="Arial" w:hAnsi="Arial" w:cs="Arial"/>
          <w:lang w:val="en-US"/>
        </w:rPr>
        <w:t xml:space="preserve"> Special emphasis was given to the intercultural </w:t>
      </w:r>
      <w:proofErr w:type="spellStart"/>
      <w:r w:rsidR="008B309D" w:rsidRPr="00A377B1">
        <w:rPr>
          <w:rFonts w:ascii="Arial" w:hAnsi="Arial" w:cs="Arial"/>
          <w:lang w:val="en-US"/>
        </w:rPr>
        <w:t>counselling</w:t>
      </w:r>
      <w:proofErr w:type="spellEnd"/>
      <w:r w:rsidR="008B309D" w:rsidRPr="00A377B1">
        <w:rPr>
          <w:rFonts w:ascii="Arial" w:hAnsi="Arial" w:cs="Arial"/>
          <w:lang w:val="en-US"/>
        </w:rPr>
        <w:t xml:space="preserve"> and gathering intercultural competences which are important for provision of services to those clients who are interested in international working mobility. The list of information in this document comprises data on providers of education in each of the partner countries, services</w:t>
      </w:r>
    </w:p>
    <w:p w:rsidR="00B20CBD" w:rsidRPr="00E877B2" w:rsidRDefault="008B309D" w:rsidP="00E877B2">
      <w:pPr>
        <w:rPr>
          <w:lang w:val="en-US"/>
        </w:rPr>
        <w:sectPr w:rsidR="00B20CBD" w:rsidRPr="00E877B2" w:rsidSect="00B20CBD">
          <w:pgSz w:w="11906" w:h="16838"/>
          <w:pgMar w:top="1417" w:right="1417" w:bottom="1417" w:left="1417" w:header="708" w:footer="708" w:gutter="0"/>
          <w:cols w:space="708"/>
          <w:docGrid w:linePitch="360"/>
        </w:sectPr>
      </w:pPr>
      <w:r w:rsidRPr="00A377B1">
        <w:rPr>
          <w:rFonts w:ascii="Arial" w:hAnsi="Arial" w:cs="Arial"/>
          <w:lang w:val="en-US"/>
        </w:rPr>
        <w:t xml:space="preserve"> </w:t>
      </w:r>
      <w:proofErr w:type="gramStart"/>
      <w:r w:rsidRPr="00A377B1">
        <w:rPr>
          <w:rFonts w:ascii="Arial" w:hAnsi="Arial" w:cs="Arial"/>
          <w:lang w:val="en-US"/>
        </w:rPr>
        <w:t>which</w:t>
      </w:r>
      <w:proofErr w:type="gramEnd"/>
      <w:r w:rsidRPr="00A377B1">
        <w:rPr>
          <w:rFonts w:ascii="Arial" w:hAnsi="Arial" w:cs="Arial"/>
          <w:lang w:val="en-US"/>
        </w:rPr>
        <w:t xml:space="preserve"> that provider offers, as well as the target groups. </w:t>
      </w:r>
    </w:p>
    <w:p w:rsidR="00D56791" w:rsidRPr="00A377B1" w:rsidRDefault="00F4774C" w:rsidP="00BE2CC7">
      <w:pPr>
        <w:pStyle w:val="Heading2"/>
        <w:numPr>
          <w:ilvl w:val="1"/>
          <w:numId w:val="8"/>
        </w:numPr>
        <w:spacing w:before="0" w:line="360" w:lineRule="auto"/>
        <w:jc w:val="both"/>
        <w:rPr>
          <w:lang w:val="en-US"/>
        </w:rPr>
      </w:pPr>
      <w:bookmarkStart w:id="26" w:name="_Toc418169232"/>
      <w:r w:rsidRPr="00A377B1">
        <w:rPr>
          <w:lang w:val="en-US"/>
        </w:rPr>
        <w:lastRenderedPageBreak/>
        <w:t xml:space="preserve">Overview of </w:t>
      </w:r>
      <w:r w:rsidR="00D56791" w:rsidRPr="00A377B1">
        <w:rPr>
          <w:lang w:val="en-US"/>
        </w:rPr>
        <w:t>national lifelong career guidance services and trainings</w:t>
      </w:r>
      <w:r w:rsidR="00E61A0C" w:rsidRPr="00A377B1">
        <w:rPr>
          <w:lang w:val="en-US"/>
        </w:rPr>
        <w:t xml:space="preserve"> in </w:t>
      </w:r>
      <w:proofErr w:type="spellStart"/>
      <w:r w:rsidR="00E61A0C" w:rsidRPr="00A377B1">
        <w:rPr>
          <w:lang w:val="en-US"/>
        </w:rPr>
        <w:t>Alpe-Adria</w:t>
      </w:r>
      <w:proofErr w:type="spellEnd"/>
      <w:r w:rsidR="00E61A0C" w:rsidRPr="00A377B1">
        <w:rPr>
          <w:lang w:val="en-US"/>
        </w:rPr>
        <w:t xml:space="preserve"> region</w:t>
      </w:r>
      <w:bookmarkEnd w:id="26"/>
    </w:p>
    <w:p w:rsidR="00D56791" w:rsidRPr="00A377B1" w:rsidRDefault="00E61A0C" w:rsidP="00BE2CC7">
      <w:pPr>
        <w:pStyle w:val="Heading3"/>
        <w:numPr>
          <w:ilvl w:val="2"/>
          <w:numId w:val="8"/>
        </w:numPr>
        <w:spacing w:before="0" w:after="0" w:line="360" w:lineRule="auto"/>
        <w:jc w:val="both"/>
        <w:rPr>
          <w:lang w:val="en-US"/>
        </w:rPr>
      </w:pPr>
      <w:bookmarkStart w:id="27" w:name="_Toc418169233"/>
      <w:r w:rsidRPr="00A377B1">
        <w:rPr>
          <w:lang w:val="en-US"/>
        </w:rPr>
        <w:t>M</w:t>
      </w:r>
      <w:r w:rsidR="00D56791" w:rsidRPr="00A377B1">
        <w:rPr>
          <w:lang w:val="en-US"/>
        </w:rPr>
        <w:t>ain providers of lifelong career guidance services</w:t>
      </w:r>
      <w:bookmarkEnd w:id="27"/>
    </w:p>
    <w:p w:rsidR="00734590" w:rsidRPr="00A377B1" w:rsidRDefault="00734590" w:rsidP="00BE2CC7">
      <w:pPr>
        <w:spacing w:line="360" w:lineRule="auto"/>
        <w:jc w:val="both"/>
        <w:rPr>
          <w:lang w:val="en-US" w:eastAsia="hr-HR"/>
        </w:rPr>
      </w:pPr>
    </w:p>
    <w:p w:rsidR="00734590" w:rsidRPr="00A377B1" w:rsidRDefault="00734590" w:rsidP="00BE2CC7">
      <w:pPr>
        <w:pStyle w:val="Heading3"/>
        <w:spacing w:before="0" w:after="0" w:line="360" w:lineRule="auto"/>
        <w:jc w:val="both"/>
        <w:rPr>
          <w:lang w:val="en-US"/>
        </w:rPr>
      </w:pPr>
      <w:bookmarkStart w:id="28" w:name="_Toc418169234"/>
      <w:r w:rsidRPr="00A377B1">
        <w:rPr>
          <w:lang w:val="en-US"/>
        </w:rPr>
        <w:t>AUSTRIA</w:t>
      </w:r>
      <w:bookmarkEnd w:id="28"/>
    </w:p>
    <w:p w:rsidR="00D56791" w:rsidRPr="00A377B1" w:rsidRDefault="00D56791" w:rsidP="00BE2CC7">
      <w:pPr>
        <w:pStyle w:val="ListParagraph"/>
        <w:spacing w:line="360" w:lineRule="auto"/>
        <w:jc w:val="both"/>
        <w:rPr>
          <w:rFonts w:ascii="Arial" w:hAnsi="Arial" w:cs="Arial"/>
          <w:lang w:val="en-US"/>
        </w:rPr>
      </w:pPr>
    </w:p>
    <w:tbl>
      <w:tblPr>
        <w:tblStyle w:val="TableGrid"/>
        <w:tblW w:w="13041" w:type="dxa"/>
        <w:tblInd w:w="250" w:type="dxa"/>
        <w:tblLayout w:type="fixed"/>
        <w:tblLook w:val="04A0" w:firstRow="1" w:lastRow="0" w:firstColumn="1" w:lastColumn="0" w:noHBand="0" w:noVBand="1"/>
      </w:tblPr>
      <w:tblGrid>
        <w:gridCol w:w="1559"/>
        <w:gridCol w:w="2552"/>
        <w:gridCol w:w="2551"/>
        <w:gridCol w:w="3686"/>
        <w:gridCol w:w="2693"/>
      </w:tblGrid>
      <w:tr w:rsidR="00734590" w:rsidRPr="00A377B1" w:rsidTr="002D32EF">
        <w:trPr>
          <w:tblHeader/>
        </w:trPr>
        <w:tc>
          <w:tcPr>
            <w:tcW w:w="1559" w:type="dxa"/>
            <w:shd w:val="clear" w:color="auto" w:fill="DDD9C3" w:themeFill="background2" w:themeFillShade="E6"/>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Provider (institution)</w:t>
            </w:r>
          </w:p>
        </w:tc>
        <w:tc>
          <w:tcPr>
            <w:tcW w:w="2552" w:type="dxa"/>
            <w:shd w:val="clear" w:color="auto" w:fill="DDD9C3" w:themeFill="background2" w:themeFillShade="E6"/>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 xml:space="preserve">Region/City </w:t>
            </w:r>
          </w:p>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(if relevant)</w:t>
            </w:r>
          </w:p>
        </w:tc>
        <w:tc>
          <w:tcPr>
            <w:tcW w:w="2551" w:type="dxa"/>
            <w:shd w:val="clear" w:color="auto" w:fill="DDD9C3" w:themeFill="background2" w:themeFillShade="E6"/>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Web</w:t>
            </w:r>
          </w:p>
        </w:tc>
        <w:tc>
          <w:tcPr>
            <w:tcW w:w="3686" w:type="dxa"/>
            <w:shd w:val="clear" w:color="auto" w:fill="DDD9C3" w:themeFill="background2" w:themeFillShade="E6"/>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Services/ activities</w:t>
            </w:r>
          </w:p>
        </w:tc>
        <w:tc>
          <w:tcPr>
            <w:tcW w:w="2693" w:type="dxa"/>
            <w:shd w:val="clear" w:color="auto" w:fill="DDD9C3" w:themeFill="background2" w:themeFillShade="E6"/>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Target group</w:t>
            </w: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 xml:space="preserve">Lifelong Guidance – </w:t>
            </w:r>
            <w:proofErr w:type="spellStart"/>
            <w:r w:rsidRPr="00A377B1">
              <w:rPr>
                <w:rFonts w:ascii="Arial" w:hAnsi="Arial" w:cs="Arial"/>
                <w:lang w:val="en-US"/>
              </w:rPr>
              <w:t>Strategieentwicklung</w:t>
            </w:r>
            <w:proofErr w:type="spellEnd"/>
          </w:p>
          <w:p w:rsidR="00734590" w:rsidRPr="00A377B1" w:rsidRDefault="00734590" w:rsidP="00BE2CC7">
            <w:pPr>
              <w:pStyle w:val="ListParagraph"/>
              <w:spacing w:line="360" w:lineRule="auto"/>
              <w:ind w:left="0"/>
              <w:jc w:val="both"/>
              <w:rPr>
                <w:rFonts w:ascii="Arial" w:hAnsi="Arial" w:cs="Arial"/>
                <w:lang w:val="en-US"/>
              </w:rPr>
            </w:pPr>
          </w:p>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Cooperation with Ministry of Education</w:t>
            </w:r>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pStyle w:val="ListParagraph"/>
              <w:spacing w:line="360" w:lineRule="auto"/>
              <w:ind w:left="0"/>
              <w:jc w:val="both"/>
              <w:rPr>
                <w:rFonts w:ascii="Arial" w:hAnsi="Arial" w:cs="Arial"/>
                <w:lang w:val="en-US"/>
              </w:rPr>
            </w:pPr>
            <w:hyperlink r:id="rId81" w:history="1">
              <w:r w:rsidR="00734590" w:rsidRPr="00A377B1">
                <w:rPr>
                  <w:rStyle w:val="Hyperlink"/>
                  <w:rFonts w:ascii="Arial" w:hAnsi="Arial" w:cs="Arial"/>
                  <w:lang w:val="en-US"/>
                </w:rPr>
                <w:t>http://www.lifelongguidance.at/qip/mm.nsf/page?OpenForm&amp;22337E390867831BC12574710050060C=admin</w:t>
              </w:r>
            </w:hyperlink>
          </w:p>
        </w:tc>
        <w:tc>
          <w:tcPr>
            <w:tcW w:w="3686" w:type="dxa"/>
          </w:tcPr>
          <w:p w:rsidR="00734590" w:rsidRPr="00A377B1" w:rsidRDefault="00734590" w:rsidP="00BE2CC7">
            <w:pPr>
              <w:pStyle w:val="ListParagraph"/>
              <w:numPr>
                <w:ilvl w:val="0"/>
                <w:numId w:val="4"/>
              </w:numPr>
              <w:spacing w:line="360" w:lineRule="auto"/>
              <w:ind w:left="318" w:hanging="284"/>
              <w:jc w:val="both"/>
              <w:rPr>
                <w:rFonts w:ascii="Arial" w:hAnsi="Arial" w:cs="Arial"/>
                <w:lang w:val="en-US"/>
              </w:rPr>
            </w:pPr>
            <w:r w:rsidRPr="00A377B1">
              <w:rPr>
                <w:rFonts w:ascii="Arial" w:hAnsi="Arial" w:cs="Arial"/>
                <w:lang w:val="en-US"/>
              </w:rPr>
              <w:t>Implementation of basic competences in every curriculum</w:t>
            </w:r>
          </w:p>
          <w:p w:rsidR="00734590" w:rsidRPr="00A377B1" w:rsidRDefault="00734590" w:rsidP="00BE2CC7">
            <w:pPr>
              <w:pStyle w:val="ListParagraph"/>
              <w:numPr>
                <w:ilvl w:val="0"/>
                <w:numId w:val="4"/>
              </w:numPr>
              <w:spacing w:line="360" w:lineRule="auto"/>
              <w:ind w:left="318" w:hanging="284"/>
              <w:jc w:val="both"/>
              <w:rPr>
                <w:rFonts w:ascii="Arial" w:hAnsi="Arial" w:cs="Arial"/>
                <w:lang w:val="en-US"/>
              </w:rPr>
            </w:pPr>
            <w:r w:rsidRPr="00A377B1">
              <w:rPr>
                <w:rFonts w:ascii="Arial" w:hAnsi="Arial" w:cs="Arial"/>
                <w:lang w:val="en-US"/>
              </w:rPr>
              <w:t>Orientation and monitoring of the process</w:t>
            </w:r>
          </w:p>
          <w:p w:rsidR="00734590" w:rsidRPr="00A377B1" w:rsidRDefault="00734590" w:rsidP="00BE2CC7">
            <w:pPr>
              <w:pStyle w:val="ListParagraph"/>
              <w:numPr>
                <w:ilvl w:val="0"/>
                <w:numId w:val="4"/>
              </w:numPr>
              <w:spacing w:line="360" w:lineRule="auto"/>
              <w:ind w:left="318" w:hanging="284"/>
              <w:jc w:val="both"/>
              <w:rPr>
                <w:rFonts w:ascii="Arial" w:hAnsi="Arial" w:cs="Arial"/>
                <w:lang w:val="en-US"/>
              </w:rPr>
            </w:pPr>
            <w:r w:rsidRPr="00A377B1">
              <w:rPr>
                <w:rFonts w:ascii="Arial" w:hAnsi="Arial" w:cs="Arial"/>
                <w:lang w:val="en-US"/>
              </w:rPr>
              <w:t>Professionalization of the staff</w:t>
            </w:r>
          </w:p>
          <w:p w:rsidR="00734590" w:rsidRPr="00A377B1" w:rsidRDefault="00734590" w:rsidP="00BE2CC7">
            <w:pPr>
              <w:pStyle w:val="ListParagraph"/>
              <w:numPr>
                <w:ilvl w:val="0"/>
                <w:numId w:val="4"/>
              </w:numPr>
              <w:spacing w:line="360" w:lineRule="auto"/>
              <w:ind w:left="318" w:hanging="284"/>
              <w:jc w:val="both"/>
              <w:rPr>
                <w:rFonts w:ascii="Arial" w:hAnsi="Arial" w:cs="Arial"/>
                <w:lang w:val="en-US"/>
              </w:rPr>
            </w:pPr>
            <w:r w:rsidRPr="00A377B1">
              <w:rPr>
                <w:rFonts w:ascii="Arial" w:hAnsi="Arial" w:cs="Arial"/>
                <w:lang w:val="en-US"/>
              </w:rPr>
              <w:t>Quality control</w:t>
            </w:r>
          </w:p>
          <w:p w:rsidR="00734590" w:rsidRPr="00A377B1" w:rsidRDefault="00734590" w:rsidP="00BE2CC7">
            <w:pPr>
              <w:pStyle w:val="ListParagraph"/>
              <w:numPr>
                <w:ilvl w:val="0"/>
                <w:numId w:val="4"/>
              </w:numPr>
              <w:spacing w:line="360" w:lineRule="auto"/>
              <w:ind w:left="318" w:hanging="284"/>
              <w:jc w:val="both"/>
              <w:rPr>
                <w:rFonts w:ascii="Arial" w:hAnsi="Arial" w:cs="Arial"/>
                <w:lang w:val="en-US"/>
              </w:rPr>
            </w:pPr>
            <w:r w:rsidRPr="00A377B1">
              <w:rPr>
                <w:rFonts w:ascii="Arial" w:hAnsi="Arial" w:cs="Arial"/>
                <w:lang w:val="en-US"/>
              </w:rPr>
              <w:t>Enlarge the access and the offer for more/new target groups</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All</w:t>
            </w:r>
          </w:p>
          <w:p w:rsidR="00734590" w:rsidRPr="00A377B1" w:rsidRDefault="00734590" w:rsidP="00BE2CC7">
            <w:pPr>
              <w:pStyle w:val="ListParagraph"/>
              <w:spacing w:line="360" w:lineRule="auto"/>
              <w:ind w:left="0"/>
              <w:jc w:val="both"/>
              <w:rPr>
                <w:rFonts w:ascii="Arial" w:hAnsi="Arial" w:cs="Arial"/>
                <w:lang w:val="en-US"/>
              </w:rPr>
            </w:pP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OEAD (National Agency)</w:t>
            </w:r>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pStyle w:val="ListParagraph"/>
              <w:spacing w:line="360" w:lineRule="auto"/>
              <w:ind w:left="0"/>
              <w:jc w:val="both"/>
              <w:rPr>
                <w:rFonts w:ascii="Arial" w:hAnsi="Arial" w:cs="Arial"/>
                <w:lang w:val="en-US"/>
              </w:rPr>
            </w:pPr>
            <w:hyperlink r:id="rId82" w:history="1">
              <w:r w:rsidR="00734590" w:rsidRPr="00A377B1">
                <w:rPr>
                  <w:rStyle w:val="Hyperlink"/>
                  <w:rFonts w:ascii="Arial" w:hAnsi="Arial" w:cs="Arial"/>
                  <w:lang w:val="en-US"/>
                </w:rPr>
                <w:t>http://www.lebenslanges-lernen.at/home/national_agency_for_lifelong_learning/euroguidance_career_guidance/EN/</w:t>
              </w:r>
            </w:hyperlink>
          </w:p>
          <w:p w:rsidR="00734590" w:rsidRPr="00A377B1" w:rsidRDefault="00734590" w:rsidP="00BE2CC7">
            <w:pPr>
              <w:pStyle w:val="ListParagraph"/>
              <w:spacing w:line="360" w:lineRule="auto"/>
              <w:ind w:left="0"/>
              <w:jc w:val="both"/>
              <w:rPr>
                <w:rFonts w:ascii="Arial" w:hAnsi="Arial" w:cs="Arial"/>
                <w:lang w:val="en-US"/>
              </w:rPr>
            </w:pPr>
          </w:p>
        </w:tc>
        <w:tc>
          <w:tcPr>
            <w:tcW w:w="3686"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Career guidance in Europe</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All</w:t>
            </w: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proofErr w:type="spellStart"/>
            <w:r w:rsidRPr="00A377B1">
              <w:rPr>
                <w:rFonts w:ascii="Arial" w:hAnsi="Arial" w:cs="Arial"/>
                <w:lang w:val="en-US"/>
              </w:rPr>
              <w:lastRenderedPageBreak/>
              <w:t>Erwachsenbildung</w:t>
            </w:r>
            <w:proofErr w:type="spellEnd"/>
            <w:r w:rsidRPr="00A377B1">
              <w:rPr>
                <w:rFonts w:ascii="Arial" w:hAnsi="Arial" w:cs="Arial"/>
                <w:lang w:val="en-US"/>
              </w:rPr>
              <w:t xml:space="preserve"> (Adult Education) Ministry of Education and Women</w:t>
            </w:r>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pStyle w:val="ListParagraph"/>
              <w:spacing w:line="360" w:lineRule="auto"/>
              <w:ind w:left="0"/>
              <w:jc w:val="both"/>
              <w:rPr>
                <w:rFonts w:ascii="Arial" w:hAnsi="Arial" w:cs="Arial"/>
                <w:lang w:val="en-US"/>
              </w:rPr>
            </w:pPr>
            <w:hyperlink r:id="rId83" w:history="1">
              <w:r w:rsidR="00734590" w:rsidRPr="00A377B1">
                <w:rPr>
                  <w:rStyle w:val="Hyperlink"/>
                  <w:rFonts w:ascii="Arial" w:hAnsi="Arial" w:cs="Arial"/>
                  <w:lang w:val="en-US"/>
                </w:rPr>
                <w:t>http://erwachsenenbildung.at/themen/bildungsberatung/governance/stragegieentwicklung.php</w:t>
              </w:r>
            </w:hyperlink>
            <w:r w:rsidR="00734590" w:rsidRPr="00A377B1">
              <w:rPr>
                <w:rFonts w:ascii="Arial" w:hAnsi="Arial" w:cs="Arial"/>
                <w:lang w:val="en-US"/>
              </w:rPr>
              <w:t xml:space="preserve"> </w:t>
            </w:r>
          </w:p>
        </w:tc>
        <w:tc>
          <w:tcPr>
            <w:tcW w:w="3686"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Different offers, from orientation to find financial means for further education or recognition of competences</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Adults</w:t>
            </w: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BEST</w:t>
            </w:r>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pStyle w:val="ListParagraph"/>
              <w:spacing w:line="360" w:lineRule="auto"/>
              <w:ind w:left="0"/>
              <w:jc w:val="both"/>
              <w:rPr>
                <w:rFonts w:ascii="Arial" w:hAnsi="Arial" w:cs="Arial"/>
                <w:lang w:val="en-US"/>
              </w:rPr>
            </w:pPr>
            <w:hyperlink r:id="rId84" w:history="1">
              <w:r w:rsidR="00734590" w:rsidRPr="00A377B1">
                <w:rPr>
                  <w:rStyle w:val="Hyperlink"/>
                  <w:rFonts w:ascii="Arial" w:hAnsi="Arial" w:cs="Arial"/>
                  <w:lang w:val="en-US"/>
                </w:rPr>
                <w:t>www.best.at</w:t>
              </w:r>
            </w:hyperlink>
            <w:r w:rsidR="00734590" w:rsidRPr="00A377B1">
              <w:rPr>
                <w:rFonts w:ascii="Arial" w:hAnsi="Arial" w:cs="Arial"/>
                <w:lang w:val="en-US"/>
              </w:rPr>
              <w:t xml:space="preserve"> </w:t>
            </w:r>
          </w:p>
        </w:tc>
        <w:tc>
          <w:tcPr>
            <w:tcW w:w="3686"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career guidance services</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General unemployed and divers specific target groups</w:t>
            </w: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 xml:space="preserve">AMS </w:t>
            </w:r>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spacing w:line="360" w:lineRule="auto"/>
              <w:jc w:val="both"/>
              <w:rPr>
                <w:rFonts w:ascii="Arial" w:hAnsi="Arial" w:cs="Arial"/>
                <w:lang w:val="en-US"/>
              </w:rPr>
            </w:pPr>
            <w:hyperlink r:id="rId85" w:history="1">
              <w:r w:rsidR="00734590" w:rsidRPr="00A377B1">
                <w:rPr>
                  <w:rStyle w:val="Hyperlink"/>
                  <w:rFonts w:ascii="Arial" w:hAnsi="Arial" w:cs="Arial"/>
                  <w:lang w:val="en-US"/>
                </w:rPr>
                <w:t>http://wbdb.ams.or.at/wbdb/index_wbdb.jsp?znid=1173779154852</w:t>
              </w:r>
            </w:hyperlink>
            <w:r w:rsidR="00734590" w:rsidRPr="00A377B1">
              <w:rPr>
                <w:rFonts w:ascii="Arial" w:hAnsi="Arial" w:cs="Arial"/>
                <w:lang w:val="en-US"/>
              </w:rPr>
              <w:t xml:space="preserve"> </w:t>
            </w:r>
          </w:p>
        </w:tc>
        <w:tc>
          <w:tcPr>
            <w:tcW w:w="3686"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offers overview on other providers</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General and specific target groups</w:t>
            </w: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BFI</w:t>
            </w:r>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spacing w:line="360" w:lineRule="auto"/>
              <w:jc w:val="both"/>
              <w:rPr>
                <w:rFonts w:ascii="Arial" w:hAnsi="Arial" w:cs="Arial"/>
                <w:lang w:val="en-US"/>
              </w:rPr>
            </w:pPr>
            <w:hyperlink r:id="rId86" w:history="1">
              <w:r w:rsidR="00734590" w:rsidRPr="00A377B1">
                <w:rPr>
                  <w:rStyle w:val="Hyperlink"/>
                  <w:rFonts w:ascii="Arial" w:hAnsi="Arial" w:cs="Arial"/>
                  <w:lang w:val="en-US"/>
                </w:rPr>
                <w:t>www.bfi.at</w:t>
              </w:r>
            </w:hyperlink>
            <w:r w:rsidR="00734590" w:rsidRPr="00A377B1">
              <w:rPr>
                <w:rFonts w:ascii="Arial" w:hAnsi="Arial" w:cs="Arial"/>
                <w:lang w:val="en-US"/>
              </w:rPr>
              <w:t xml:space="preserve"> </w:t>
            </w:r>
          </w:p>
        </w:tc>
        <w:tc>
          <w:tcPr>
            <w:tcW w:w="3686"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career guidance services</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General unemployed and divers specific target groups</w:t>
            </w:r>
          </w:p>
        </w:tc>
      </w:tr>
      <w:tr w:rsidR="00734590" w:rsidRPr="00A377B1" w:rsidTr="002D32EF">
        <w:trPr>
          <w:cantSplit/>
          <w:trHeight w:val="1134"/>
          <w:tblHeader/>
        </w:trPr>
        <w:tc>
          <w:tcPr>
            <w:tcW w:w="1559"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 xml:space="preserve">VHS </w:t>
            </w:r>
            <w:proofErr w:type="spellStart"/>
            <w:r w:rsidRPr="00A377B1">
              <w:rPr>
                <w:rFonts w:ascii="Arial" w:hAnsi="Arial" w:cs="Arial"/>
                <w:lang w:val="en-US"/>
              </w:rPr>
              <w:t>Meidling</w:t>
            </w:r>
            <w:proofErr w:type="spellEnd"/>
          </w:p>
        </w:tc>
        <w:tc>
          <w:tcPr>
            <w:tcW w:w="2552" w:type="dxa"/>
          </w:tcPr>
          <w:p w:rsidR="00734590" w:rsidRPr="00A377B1" w:rsidRDefault="00734590" w:rsidP="00BE2CC7">
            <w:pPr>
              <w:pStyle w:val="ListParagraph"/>
              <w:spacing w:line="360" w:lineRule="auto"/>
              <w:ind w:left="0"/>
              <w:jc w:val="both"/>
              <w:rPr>
                <w:rFonts w:ascii="Arial" w:hAnsi="Arial" w:cs="Arial"/>
                <w:lang w:val="en-US"/>
              </w:rPr>
            </w:pPr>
          </w:p>
        </w:tc>
        <w:tc>
          <w:tcPr>
            <w:tcW w:w="2551" w:type="dxa"/>
          </w:tcPr>
          <w:p w:rsidR="00734590" w:rsidRPr="00A377B1" w:rsidRDefault="00897A85" w:rsidP="00BE2CC7">
            <w:pPr>
              <w:spacing w:line="360" w:lineRule="auto"/>
              <w:jc w:val="both"/>
              <w:rPr>
                <w:rFonts w:ascii="Arial" w:hAnsi="Arial" w:cs="Arial"/>
                <w:lang w:val="en-US"/>
              </w:rPr>
            </w:pPr>
            <w:hyperlink r:id="rId87" w:history="1">
              <w:r w:rsidR="00734590" w:rsidRPr="00A377B1">
                <w:rPr>
                  <w:rStyle w:val="Hyperlink"/>
                  <w:rFonts w:ascii="Arial" w:hAnsi="Arial" w:cs="Arial"/>
                  <w:lang w:val="en-US"/>
                </w:rPr>
                <w:t>www.vhs.at</w:t>
              </w:r>
            </w:hyperlink>
            <w:r w:rsidR="00734590" w:rsidRPr="00A377B1">
              <w:rPr>
                <w:rFonts w:ascii="Arial" w:hAnsi="Arial" w:cs="Arial"/>
                <w:lang w:val="en-US"/>
              </w:rPr>
              <w:t xml:space="preserve"> </w:t>
            </w:r>
          </w:p>
        </w:tc>
        <w:tc>
          <w:tcPr>
            <w:tcW w:w="3686"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career guidance services</w:t>
            </w:r>
          </w:p>
        </w:tc>
        <w:tc>
          <w:tcPr>
            <w:tcW w:w="2693" w:type="dxa"/>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General unemployed and divers specific target groups</w:t>
            </w:r>
          </w:p>
        </w:tc>
      </w:tr>
      <w:tr w:rsidR="00734590" w:rsidRPr="00A377B1" w:rsidTr="002D32EF">
        <w:trPr>
          <w:cantSplit/>
          <w:trHeight w:val="1134"/>
          <w:tblHeader/>
        </w:trPr>
        <w:tc>
          <w:tcPr>
            <w:tcW w:w="1559" w:type="dxa"/>
            <w:tcBorders>
              <w:bottom w:val="single" w:sz="4" w:space="0" w:color="auto"/>
            </w:tcBorders>
          </w:tcPr>
          <w:p w:rsidR="00734590" w:rsidRPr="00A377B1" w:rsidRDefault="00734590" w:rsidP="00BE2CC7">
            <w:pPr>
              <w:pStyle w:val="ListParagraph"/>
              <w:spacing w:line="360" w:lineRule="auto"/>
              <w:ind w:left="0"/>
              <w:jc w:val="both"/>
              <w:rPr>
                <w:rFonts w:ascii="Arial" w:hAnsi="Arial" w:cs="Arial"/>
                <w:lang w:val="en-US"/>
              </w:rPr>
            </w:pPr>
          </w:p>
        </w:tc>
        <w:tc>
          <w:tcPr>
            <w:tcW w:w="2552" w:type="dxa"/>
            <w:tcBorders>
              <w:bottom w:val="single" w:sz="4" w:space="0" w:color="auto"/>
            </w:tcBorders>
          </w:tcPr>
          <w:p w:rsidR="00734590" w:rsidRPr="00A377B1" w:rsidRDefault="00734590" w:rsidP="00BE2CC7">
            <w:pPr>
              <w:pStyle w:val="ListParagraph"/>
              <w:spacing w:line="360" w:lineRule="auto"/>
              <w:ind w:left="0"/>
              <w:jc w:val="both"/>
              <w:rPr>
                <w:rFonts w:ascii="Arial" w:hAnsi="Arial" w:cs="Arial"/>
                <w:lang w:val="en-US"/>
              </w:rPr>
            </w:pPr>
          </w:p>
        </w:tc>
        <w:tc>
          <w:tcPr>
            <w:tcW w:w="2551" w:type="dxa"/>
            <w:tcBorders>
              <w:bottom w:val="single" w:sz="4" w:space="0" w:color="auto"/>
            </w:tcBorders>
          </w:tcPr>
          <w:p w:rsidR="00734590" w:rsidRPr="00A377B1" w:rsidRDefault="00897A85" w:rsidP="00BE2CC7">
            <w:pPr>
              <w:spacing w:line="360" w:lineRule="auto"/>
              <w:jc w:val="both"/>
              <w:rPr>
                <w:rFonts w:ascii="Arial" w:hAnsi="Arial" w:cs="Arial"/>
                <w:lang w:val="en-US"/>
              </w:rPr>
            </w:pPr>
            <w:hyperlink r:id="rId88" w:history="1">
              <w:r w:rsidR="00734590" w:rsidRPr="00A377B1">
                <w:rPr>
                  <w:rStyle w:val="Hyperlink"/>
                  <w:rFonts w:ascii="Arial" w:hAnsi="Arial" w:cs="Arial"/>
                  <w:lang w:val="en-US"/>
                </w:rPr>
                <w:t>http://de.wikipedia.org/wiki/Liste_der_Universit%C3%A4ten_in_%C3%96sterreich</w:t>
              </w:r>
            </w:hyperlink>
            <w:r w:rsidR="00734590" w:rsidRPr="00A377B1">
              <w:rPr>
                <w:rFonts w:ascii="Arial" w:hAnsi="Arial" w:cs="Arial"/>
                <w:lang w:val="en-US"/>
              </w:rPr>
              <w:t xml:space="preserve"> </w:t>
            </w:r>
          </w:p>
        </w:tc>
        <w:tc>
          <w:tcPr>
            <w:tcW w:w="3686" w:type="dxa"/>
            <w:tcBorders>
              <w:bottom w:val="single" w:sz="4" w:space="0" w:color="auto"/>
            </w:tcBorders>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Also universities offer</w:t>
            </w:r>
          </w:p>
        </w:tc>
        <w:tc>
          <w:tcPr>
            <w:tcW w:w="2693" w:type="dxa"/>
            <w:tcBorders>
              <w:bottom w:val="single" w:sz="4" w:space="0" w:color="auto"/>
            </w:tcBorders>
          </w:tcPr>
          <w:p w:rsidR="00734590" w:rsidRPr="00A377B1" w:rsidRDefault="00734590" w:rsidP="00BE2CC7">
            <w:pPr>
              <w:pStyle w:val="ListParagraph"/>
              <w:spacing w:line="360" w:lineRule="auto"/>
              <w:ind w:left="0"/>
              <w:jc w:val="both"/>
              <w:rPr>
                <w:rFonts w:ascii="Arial" w:hAnsi="Arial" w:cs="Arial"/>
                <w:lang w:val="en-US"/>
              </w:rPr>
            </w:pPr>
            <w:r w:rsidRPr="00A377B1">
              <w:rPr>
                <w:rFonts w:ascii="Arial" w:hAnsi="Arial" w:cs="Arial"/>
                <w:lang w:val="en-US"/>
              </w:rPr>
              <w:t>HE students</w:t>
            </w:r>
          </w:p>
        </w:tc>
      </w:tr>
    </w:tbl>
    <w:p w:rsidR="007654EB" w:rsidRPr="00A377B1" w:rsidRDefault="00E35C48" w:rsidP="00BE2CC7">
      <w:pPr>
        <w:pStyle w:val="Heading3"/>
        <w:spacing w:before="0" w:after="0" w:line="360" w:lineRule="auto"/>
        <w:jc w:val="both"/>
        <w:rPr>
          <w:lang w:val="en-US"/>
        </w:rPr>
      </w:pPr>
      <w:bookmarkStart w:id="29" w:name="_Toc418169235"/>
      <w:r w:rsidRPr="00A377B1">
        <w:rPr>
          <w:lang w:val="en-US"/>
        </w:rPr>
        <w:lastRenderedPageBreak/>
        <w:t>C</w:t>
      </w:r>
      <w:r w:rsidR="00734590" w:rsidRPr="00A377B1">
        <w:rPr>
          <w:lang w:val="en-US"/>
        </w:rPr>
        <w:t>ROATIA</w:t>
      </w:r>
      <w:bookmarkEnd w:id="29"/>
    </w:p>
    <w:tbl>
      <w:tblPr>
        <w:tblStyle w:val="TableGrid1"/>
        <w:tblW w:w="5000" w:type="pct"/>
        <w:tblLayout w:type="fixed"/>
        <w:tblLook w:val="04A0" w:firstRow="1" w:lastRow="0" w:firstColumn="1" w:lastColumn="0" w:noHBand="0" w:noVBand="1"/>
      </w:tblPr>
      <w:tblGrid>
        <w:gridCol w:w="1622"/>
        <w:gridCol w:w="1362"/>
        <w:gridCol w:w="3788"/>
        <w:gridCol w:w="5628"/>
        <w:gridCol w:w="1820"/>
      </w:tblGrid>
      <w:tr w:rsidR="00734590" w:rsidRPr="00A377B1" w:rsidTr="002D32EF">
        <w:trPr>
          <w:cantSplit/>
          <w:trHeight w:val="391"/>
          <w:tblHeader/>
        </w:trPr>
        <w:tc>
          <w:tcPr>
            <w:tcW w:w="570" w:type="pct"/>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Provider (institution)</w:t>
            </w:r>
          </w:p>
        </w:tc>
        <w:tc>
          <w:tcPr>
            <w:tcW w:w="479" w:type="pct"/>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Region/City </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(if relevant)</w:t>
            </w:r>
          </w:p>
        </w:tc>
        <w:tc>
          <w:tcPr>
            <w:tcW w:w="1332" w:type="pct"/>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Web</w:t>
            </w:r>
          </w:p>
        </w:tc>
        <w:tc>
          <w:tcPr>
            <w:tcW w:w="1979" w:type="pct"/>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Services/ activities</w:t>
            </w:r>
          </w:p>
        </w:tc>
        <w:tc>
          <w:tcPr>
            <w:tcW w:w="640" w:type="pct"/>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Target group</w:t>
            </w:r>
          </w:p>
        </w:tc>
      </w:tr>
      <w:tr w:rsidR="00734590" w:rsidRPr="00A377B1" w:rsidTr="002D32EF">
        <w:trPr>
          <w:cantSplit/>
          <w:trHeight w:val="1134"/>
          <w:tblHeader/>
        </w:trPr>
        <w:tc>
          <w:tcPr>
            <w:tcW w:w="570" w:type="pct"/>
            <w:vMerge w:val="restar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Croatian Employment Service</w:t>
            </w:r>
          </w:p>
        </w:tc>
        <w:tc>
          <w:tcPr>
            <w:tcW w:w="479" w:type="pct"/>
            <w:vMerge w:val="restar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Regional offices in 22 cities</w:t>
            </w:r>
          </w:p>
        </w:tc>
        <w:tc>
          <w:tcPr>
            <w:tcW w:w="1332" w:type="pct"/>
            <w:vMerge w:val="restart"/>
          </w:tcPr>
          <w:p w:rsidR="00734590" w:rsidRPr="00A377B1" w:rsidRDefault="00897A85" w:rsidP="00BE2CC7">
            <w:pPr>
              <w:spacing w:line="360" w:lineRule="auto"/>
              <w:contextualSpacing/>
              <w:jc w:val="both"/>
              <w:rPr>
                <w:rFonts w:ascii="Arial" w:hAnsi="Arial" w:cs="Arial"/>
                <w:color w:val="0000FF" w:themeColor="hyperlink"/>
                <w:u w:val="single"/>
                <w:lang w:val="en-US"/>
              </w:rPr>
            </w:pPr>
            <w:hyperlink r:id="rId89" w:history="1">
              <w:r w:rsidR="00734590" w:rsidRPr="00A377B1">
                <w:rPr>
                  <w:rFonts w:ascii="Arial" w:hAnsi="Arial" w:cs="Arial"/>
                  <w:color w:val="0000FF" w:themeColor="hyperlink"/>
                  <w:u w:val="single"/>
                  <w:lang w:val="en-US"/>
                </w:rPr>
                <w:t>http://www.hzz.hr/</w:t>
              </w:r>
            </w:hyperlink>
            <w:r w:rsidR="00734590" w:rsidRPr="00A377B1">
              <w:rPr>
                <w:rFonts w:ascii="Arial" w:hAnsi="Arial" w:cs="Arial"/>
                <w:color w:val="0000FF" w:themeColor="hyperlink"/>
                <w:u w:val="single"/>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Career guidance for pupils in final grade (elementary and middle schools) – early interventions and prevention of early school leaving</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Vocational informing to introduce possibilities for continuing education or entering </w:t>
            </w:r>
            <w:proofErr w:type="spellStart"/>
            <w:r w:rsidRPr="00A377B1">
              <w:rPr>
                <w:rFonts w:ascii="Arial" w:hAnsi="Arial" w:cs="Arial"/>
                <w:lang w:val="en-US"/>
              </w:rPr>
              <w:t>labour</w:t>
            </w:r>
            <w:proofErr w:type="spellEnd"/>
            <w:r w:rsidRPr="00A377B1">
              <w:rPr>
                <w:rFonts w:ascii="Arial" w:hAnsi="Arial" w:cs="Arial"/>
                <w:lang w:val="en-US"/>
              </w:rPr>
              <w:t xml:space="preserve"> market (through individual and group meetings/ presentations with </w:t>
            </w:r>
            <w:proofErr w:type="spellStart"/>
            <w:r w:rsidRPr="00A377B1">
              <w:rPr>
                <w:rFonts w:ascii="Arial" w:hAnsi="Arial" w:cs="Arial"/>
                <w:lang w:val="en-US"/>
              </w:rPr>
              <w:t>counsellors</w:t>
            </w:r>
            <w:proofErr w:type="spellEnd"/>
            <w:r w:rsidRPr="00A377B1">
              <w:rPr>
                <w:rFonts w:ascii="Arial" w:hAnsi="Arial" w:cs="Arial"/>
                <w:lang w:val="en-US"/>
              </w:rPr>
              <w:t>, and through brochures and web tools)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Vocational </w:t>
            </w:r>
            <w:proofErr w:type="spellStart"/>
            <w:r w:rsidRPr="00A377B1">
              <w:rPr>
                <w:rFonts w:ascii="Arial" w:hAnsi="Arial" w:cs="Arial"/>
                <w:lang w:val="en-US"/>
              </w:rPr>
              <w:t>counselling</w:t>
            </w:r>
            <w:proofErr w:type="spellEnd"/>
            <w:r w:rsidRPr="00A377B1">
              <w:rPr>
                <w:rFonts w:ascii="Arial" w:hAnsi="Arial" w:cs="Arial"/>
                <w:lang w:val="en-US"/>
              </w:rPr>
              <w:t xml:space="preserve"> to explore and present possibilities for continuing education, primarily for pupils with difficulties – expert team approach which may include several or all of the listed activities: </w:t>
            </w:r>
            <w:proofErr w:type="spellStart"/>
            <w:r w:rsidRPr="00A377B1">
              <w:rPr>
                <w:rFonts w:ascii="Arial" w:hAnsi="Arial" w:cs="Arial"/>
                <w:lang w:val="en-US"/>
              </w:rPr>
              <w:t>psychodiagnostic</w:t>
            </w:r>
            <w:proofErr w:type="spellEnd"/>
            <w:r w:rsidRPr="00A377B1">
              <w:rPr>
                <w:rFonts w:ascii="Arial" w:hAnsi="Arial" w:cs="Arial"/>
                <w:lang w:val="en-US"/>
              </w:rPr>
              <w:t xml:space="preserve"> </w:t>
            </w:r>
            <w:proofErr w:type="spellStart"/>
            <w:r w:rsidRPr="00A377B1">
              <w:rPr>
                <w:rFonts w:ascii="Arial" w:hAnsi="Arial" w:cs="Arial"/>
                <w:lang w:val="en-US"/>
              </w:rPr>
              <w:t>assesement</w:t>
            </w:r>
            <w:proofErr w:type="spellEnd"/>
            <w:r w:rsidRPr="00A377B1">
              <w:rPr>
                <w:rFonts w:ascii="Arial" w:hAnsi="Arial" w:cs="Arial"/>
                <w:lang w:val="en-US"/>
              </w:rPr>
              <w:t xml:space="preserve">, medical check, cooperation with other experts (schools, health </w:t>
            </w:r>
            <w:proofErr w:type="spellStart"/>
            <w:r w:rsidRPr="00A377B1">
              <w:rPr>
                <w:rFonts w:ascii="Arial" w:hAnsi="Arial" w:cs="Arial"/>
                <w:lang w:val="en-US"/>
              </w:rPr>
              <w:t>organisations</w:t>
            </w:r>
            <w:proofErr w:type="spellEnd"/>
            <w:r w:rsidRPr="00A377B1">
              <w:rPr>
                <w:rFonts w:ascii="Arial" w:hAnsi="Arial" w:cs="Arial"/>
                <w:lang w:val="en-US"/>
              </w:rPr>
              <w:t>, departments of social services etc.)</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Conducting analysis of </w:t>
            </w:r>
            <w:proofErr w:type="spellStart"/>
            <w:r w:rsidRPr="00A377B1">
              <w:rPr>
                <w:rFonts w:ascii="Arial" w:hAnsi="Arial" w:cs="Arial"/>
                <w:lang w:val="en-US"/>
              </w:rPr>
              <w:t>labour</w:t>
            </w:r>
            <w:proofErr w:type="spellEnd"/>
            <w:r w:rsidRPr="00A377B1">
              <w:rPr>
                <w:rFonts w:ascii="Arial" w:hAnsi="Arial" w:cs="Arial"/>
                <w:lang w:val="en-US"/>
              </w:rPr>
              <w:t xml:space="preserve"> market needs/ requirements and creating Recommendations for educational enrolment policies and scholarship policies on regional and national level</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Exploring pupils’ professional/ vocational intentions by conducting Survey on pupils’ vocational intentions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Development of regional brochures “Where to go after elementary school” updated annually </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Pupils:</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with health difficulties</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with developmental difficulties</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with learning difficulties</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 xml:space="preserve">motivated for a change in </w:t>
            </w:r>
            <w:proofErr w:type="spellStart"/>
            <w:r w:rsidRPr="00A377B1">
              <w:rPr>
                <w:rFonts w:ascii="Arial" w:hAnsi="Arial" w:cs="Arial"/>
                <w:lang w:val="en-US"/>
              </w:rPr>
              <w:t>programme</w:t>
            </w:r>
            <w:proofErr w:type="spellEnd"/>
            <w:r w:rsidRPr="00A377B1">
              <w:rPr>
                <w:rFonts w:ascii="Arial" w:hAnsi="Arial" w:cs="Arial"/>
                <w:lang w:val="en-US"/>
              </w:rPr>
              <w:t xml:space="preserve"> </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indecisive</w:t>
            </w:r>
          </w:p>
          <w:p w:rsidR="00734590" w:rsidRPr="00A377B1" w:rsidRDefault="00734590" w:rsidP="00BE2CC7">
            <w:pPr>
              <w:spacing w:line="360" w:lineRule="auto"/>
              <w:ind w:left="360"/>
              <w:contextualSpacing/>
              <w:jc w:val="both"/>
              <w:rPr>
                <w:rFonts w:ascii="Arial" w:hAnsi="Arial" w:cs="Arial"/>
                <w:lang w:val="en-US"/>
              </w:rPr>
            </w:pPr>
          </w:p>
        </w:tc>
      </w:tr>
      <w:tr w:rsidR="00734590" w:rsidRPr="00A377B1" w:rsidTr="002D32EF">
        <w:trPr>
          <w:trHeight w:val="251"/>
          <w:tblHeader/>
        </w:trPr>
        <w:tc>
          <w:tcPr>
            <w:tcW w:w="570" w:type="pct"/>
            <w:vMerge/>
          </w:tcPr>
          <w:p w:rsidR="00734590" w:rsidRPr="00A377B1" w:rsidRDefault="00734590" w:rsidP="00BE2CC7">
            <w:pPr>
              <w:spacing w:line="360" w:lineRule="auto"/>
              <w:contextualSpacing/>
              <w:jc w:val="both"/>
              <w:rPr>
                <w:rFonts w:ascii="Arial" w:hAnsi="Arial" w:cs="Arial"/>
                <w:lang w:val="en-US"/>
              </w:rPr>
            </w:pPr>
          </w:p>
        </w:tc>
        <w:tc>
          <w:tcPr>
            <w:tcW w:w="479" w:type="pct"/>
            <w:vMerge/>
          </w:tcPr>
          <w:p w:rsidR="00734590" w:rsidRPr="00A377B1" w:rsidRDefault="00734590" w:rsidP="00BE2CC7">
            <w:pPr>
              <w:spacing w:line="360" w:lineRule="auto"/>
              <w:contextualSpacing/>
              <w:jc w:val="both"/>
              <w:rPr>
                <w:rFonts w:ascii="Arial" w:hAnsi="Arial" w:cs="Arial"/>
                <w:lang w:val="en-US"/>
              </w:rPr>
            </w:pPr>
          </w:p>
        </w:tc>
        <w:tc>
          <w:tcPr>
            <w:tcW w:w="1332" w:type="pct"/>
            <w:vMerge/>
          </w:tcPr>
          <w:p w:rsidR="00734590" w:rsidRPr="00A377B1" w:rsidRDefault="00734590" w:rsidP="00BE2CC7">
            <w:pPr>
              <w:spacing w:line="360" w:lineRule="auto"/>
              <w:contextualSpacing/>
              <w:jc w:val="both"/>
              <w:rPr>
                <w:rFonts w:ascii="Arial" w:hAnsi="Arial" w:cs="Arial"/>
                <w:color w:val="0000FF" w:themeColor="hyperlink"/>
                <w:u w:val="single"/>
                <w:lang w:val="en-US"/>
              </w:rPr>
            </w:pP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Development of e-</w:t>
            </w:r>
            <w:proofErr w:type="spellStart"/>
            <w:r w:rsidRPr="00A377B1">
              <w:rPr>
                <w:rFonts w:ascii="Arial" w:hAnsi="Arial" w:cs="Arial"/>
                <w:lang w:val="en-US"/>
              </w:rPr>
              <w:t>counselling</w:t>
            </w:r>
            <w:proofErr w:type="spellEnd"/>
            <w:r w:rsidRPr="00A377B1">
              <w:rPr>
                <w:rFonts w:ascii="Arial" w:hAnsi="Arial" w:cs="Arial"/>
                <w:lang w:val="en-US"/>
              </w:rPr>
              <w:t xml:space="preserve"> portal –</w:t>
            </w:r>
            <w:proofErr w:type="spellStart"/>
            <w:r w:rsidRPr="00A377B1">
              <w:rPr>
                <w:rFonts w:ascii="Arial" w:hAnsi="Arial" w:cs="Arial"/>
                <w:lang w:val="en-US"/>
              </w:rPr>
              <w:t>labour</w:t>
            </w:r>
            <w:proofErr w:type="spellEnd"/>
            <w:r w:rsidRPr="00A377B1">
              <w:rPr>
                <w:rFonts w:ascii="Arial" w:hAnsi="Arial" w:cs="Arial"/>
                <w:lang w:val="en-US"/>
              </w:rPr>
              <w:t xml:space="preserve"> market information and questionnaires for self-assessment and other tolls in order to develop CMS </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Everyone interested in career guidance</w:t>
            </w:r>
          </w:p>
        </w:tc>
      </w:tr>
      <w:tr w:rsidR="00734590" w:rsidRPr="00A377B1" w:rsidTr="002D32EF">
        <w:trPr>
          <w:trHeight w:val="770"/>
          <w:tblHeader/>
        </w:trPr>
        <w:tc>
          <w:tcPr>
            <w:tcW w:w="570" w:type="pct"/>
            <w:vMerge/>
          </w:tcPr>
          <w:p w:rsidR="00734590" w:rsidRPr="00A377B1" w:rsidRDefault="00734590" w:rsidP="00BE2CC7">
            <w:pPr>
              <w:spacing w:line="360" w:lineRule="auto"/>
              <w:contextualSpacing/>
              <w:jc w:val="both"/>
              <w:rPr>
                <w:rFonts w:ascii="Arial" w:hAnsi="Arial" w:cs="Arial"/>
                <w:lang w:val="en-US"/>
              </w:rPr>
            </w:pPr>
          </w:p>
        </w:tc>
        <w:tc>
          <w:tcPr>
            <w:tcW w:w="479" w:type="pct"/>
            <w:vMerge/>
          </w:tcPr>
          <w:p w:rsidR="00734590" w:rsidRPr="00A377B1" w:rsidRDefault="00734590" w:rsidP="00BE2CC7">
            <w:pPr>
              <w:spacing w:line="360" w:lineRule="auto"/>
              <w:contextualSpacing/>
              <w:jc w:val="both"/>
              <w:rPr>
                <w:rFonts w:ascii="Arial" w:hAnsi="Arial" w:cs="Arial"/>
                <w:lang w:val="en-US"/>
              </w:rPr>
            </w:pPr>
          </w:p>
        </w:tc>
        <w:tc>
          <w:tcPr>
            <w:tcW w:w="1332" w:type="pct"/>
            <w:vMerge/>
          </w:tcPr>
          <w:p w:rsidR="00734590" w:rsidRPr="00A377B1" w:rsidRDefault="00734590" w:rsidP="00BE2CC7">
            <w:pPr>
              <w:spacing w:line="360" w:lineRule="auto"/>
              <w:contextualSpacing/>
              <w:jc w:val="both"/>
              <w:rPr>
                <w:rFonts w:ascii="Arial" w:hAnsi="Arial" w:cs="Arial"/>
                <w:color w:val="0000FF" w:themeColor="hyperlink"/>
                <w:u w:val="single"/>
                <w:lang w:val="en-US"/>
              </w:rPr>
            </w:pP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Organization of </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job fairs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career guidance fairs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activities for promoting crafts and occupation needed on LM</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Everyone interested in career guidance</w:t>
            </w:r>
          </w:p>
        </w:tc>
      </w:tr>
      <w:tr w:rsidR="00734590" w:rsidRPr="00A377B1" w:rsidTr="002D32EF">
        <w:trPr>
          <w:trHeight w:val="770"/>
          <w:tblHeader/>
        </w:trPr>
        <w:tc>
          <w:tcPr>
            <w:tcW w:w="570" w:type="pct"/>
            <w:vMerge/>
          </w:tcPr>
          <w:p w:rsidR="00734590" w:rsidRPr="00A377B1" w:rsidRDefault="00734590" w:rsidP="00BE2CC7">
            <w:pPr>
              <w:spacing w:line="360" w:lineRule="auto"/>
              <w:contextualSpacing/>
              <w:jc w:val="both"/>
              <w:rPr>
                <w:rFonts w:ascii="Arial" w:hAnsi="Arial" w:cs="Arial"/>
                <w:lang w:val="en-US"/>
              </w:rPr>
            </w:pPr>
          </w:p>
        </w:tc>
        <w:tc>
          <w:tcPr>
            <w:tcW w:w="479" w:type="pct"/>
            <w:vMerge/>
          </w:tcPr>
          <w:p w:rsidR="00734590" w:rsidRPr="00A377B1" w:rsidRDefault="00734590" w:rsidP="00BE2CC7">
            <w:pPr>
              <w:spacing w:line="360" w:lineRule="auto"/>
              <w:contextualSpacing/>
              <w:jc w:val="both"/>
              <w:rPr>
                <w:rFonts w:ascii="Arial" w:hAnsi="Arial" w:cs="Arial"/>
                <w:lang w:val="en-US"/>
              </w:rPr>
            </w:pPr>
          </w:p>
        </w:tc>
        <w:tc>
          <w:tcPr>
            <w:tcW w:w="1332" w:type="pct"/>
            <w:vMerge/>
          </w:tcPr>
          <w:p w:rsidR="00734590" w:rsidRPr="00A377B1" w:rsidRDefault="00734590" w:rsidP="00BE2CC7">
            <w:pPr>
              <w:spacing w:line="360" w:lineRule="auto"/>
              <w:contextualSpacing/>
              <w:jc w:val="both"/>
              <w:rPr>
                <w:rFonts w:ascii="Arial" w:hAnsi="Arial" w:cs="Arial"/>
                <w:color w:val="0000FF" w:themeColor="hyperlink"/>
                <w:u w:val="single"/>
                <w:lang w:val="en-US"/>
              </w:rPr>
            </w:pP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Activities aimed at enhancement of career management skills for unemployed</w:t>
            </w:r>
          </w:p>
          <w:p w:rsidR="00734590" w:rsidRPr="00A377B1" w:rsidRDefault="00734590" w:rsidP="00BE2CC7">
            <w:pPr>
              <w:numPr>
                <w:ilvl w:val="0"/>
                <w:numId w:val="1"/>
              </w:numPr>
              <w:spacing w:line="360" w:lineRule="auto"/>
              <w:contextualSpacing/>
              <w:jc w:val="both"/>
              <w:rPr>
                <w:rFonts w:ascii="Arial" w:hAnsi="Arial" w:cs="Arial"/>
                <w:lang w:val="en-US"/>
              </w:rPr>
            </w:pPr>
            <w:proofErr w:type="gramStart"/>
            <w:r w:rsidRPr="00A377B1">
              <w:rPr>
                <w:rFonts w:ascii="Arial" w:hAnsi="Arial" w:cs="Arial"/>
                <w:lang w:val="en-US"/>
              </w:rPr>
              <w:t>group</w:t>
            </w:r>
            <w:proofErr w:type="gramEnd"/>
            <w:r w:rsidRPr="00A377B1">
              <w:rPr>
                <w:rFonts w:ascii="Arial" w:hAnsi="Arial" w:cs="Arial"/>
                <w:lang w:val="en-US"/>
              </w:rPr>
              <w:t xml:space="preserve"> informing – information on employment in various branches, educational </w:t>
            </w:r>
            <w:proofErr w:type="spellStart"/>
            <w:r w:rsidRPr="00A377B1">
              <w:rPr>
                <w:rFonts w:ascii="Arial" w:hAnsi="Arial" w:cs="Arial"/>
                <w:lang w:val="en-US"/>
              </w:rPr>
              <w:t>programmes</w:t>
            </w:r>
            <w:proofErr w:type="spellEnd"/>
            <w:r w:rsidRPr="00A377B1">
              <w:rPr>
                <w:rFonts w:ascii="Arial" w:hAnsi="Arial" w:cs="Arial"/>
                <w:lang w:val="en-US"/>
              </w:rPr>
              <w:t>, financial aid, etc.</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informing and </w:t>
            </w:r>
            <w:proofErr w:type="spellStart"/>
            <w:r w:rsidRPr="00A377B1">
              <w:rPr>
                <w:rFonts w:ascii="Arial" w:hAnsi="Arial" w:cs="Arial"/>
                <w:lang w:val="en-US"/>
              </w:rPr>
              <w:t>counselling</w:t>
            </w:r>
            <w:proofErr w:type="spellEnd"/>
            <w:r w:rsidRPr="00A377B1">
              <w:rPr>
                <w:rFonts w:ascii="Arial" w:hAnsi="Arial" w:cs="Arial"/>
                <w:lang w:val="en-US"/>
              </w:rPr>
              <w:t xml:space="preserve"> for creating individual professional plans for active job search and increasing employability </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assessment of competences and defining areas for improvement</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improving competences through workshops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team treatment for hard to place unemployed (e.g. people with disabilities, long-term unemployed) – psychological testing, interview, physical exam</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Unemployed </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unemployed</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long-term unemployed</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people with disabilities</w:t>
            </w:r>
          </w:p>
          <w:p w:rsidR="00734590" w:rsidRPr="00A377B1" w:rsidRDefault="00734590" w:rsidP="00BE2CC7">
            <w:pPr>
              <w:numPr>
                <w:ilvl w:val="0"/>
                <w:numId w:val="2"/>
              </w:numPr>
              <w:spacing w:line="360" w:lineRule="auto"/>
              <w:contextualSpacing/>
              <w:jc w:val="both"/>
              <w:rPr>
                <w:rFonts w:ascii="Arial" w:hAnsi="Arial" w:cs="Arial"/>
                <w:lang w:val="en-US"/>
              </w:rPr>
            </w:pPr>
            <w:r w:rsidRPr="00A377B1">
              <w:rPr>
                <w:rFonts w:ascii="Arial" w:hAnsi="Arial" w:cs="Arial"/>
                <w:lang w:val="en-US"/>
              </w:rPr>
              <w:t xml:space="preserve">other hard to place people </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lastRenderedPageBreak/>
              <w:t xml:space="preserve">Croatian Employment Service - Lifelong career guidance </w:t>
            </w:r>
            <w:proofErr w:type="spellStart"/>
            <w:r w:rsidRPr="00A377B1">
              <w:rPr>
                <w:rFonts w:ascii="Arial" w:hAnsi="Arial" w:cs="Arial"/>
                <w:lang w:val="en-US"/>
              </w:rPr>
              <w:t>centres</w:t>
            </w:r>
            <w:proofErr w:type="spellEnd"/>
            <w:r w:rsidRPr="00A377B1">
              <w:rPr>
                <w:rFonts w:ascii="Arial" w:hAnsi="Arial" w:cs="Arial"/>
                <w:lang w:val="en-US"/>
              </w:rPr>
              <w:t xml:space="preserve"> - CISOK</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CISOK </w:t>
            </w:r>
            <w:proofErr w:type="spellStart"/>
            <w:r w:rsidRPr="00A377B1">
              <w:rPr>
                <w:rFonts w:ascii="Arial" w:hAnsi="Arial" w:cs="Arial"/>
                <w:lang w:val="en-US"/>
              </w:rPr>
              <w:t>Centres</w:t>
            </w:r>
            <w:proofErr w:type="spellEnd"/>
            <w:r w:rsidRPr="00A377B1">
              <w:rPr>
                <w:rFonts w:ascii="Arial" w:hAnsi="Arial" w:cs="Arial"/>
                <w:lang w:val="en-US"/>
              </w:rPr>
              <w:t xml:space="preserve"> in 11 cities</w:t>
            </w:r>
          </w:p>
        </w:tc>
        <w:tc>
          <w:tcPr>
            <w:tcW w:w="1332" w:type="pct"/>
          </w:tcPr>
          <w:p w:rsidR="00734590" w:rsidRPr="00A377B1" w:rsidRDefault="00897A85" w:rsidP="00BE2CC7">
            <w:pPr>
              <w:spacing w:line="360" w:lineRule="auto"/>
              <w:contextualSpacing/>
              <w:jc w:val="both"/>
              <w:rPr>
                <w:rFonts w:ascii="Arial" w:hAnsi="Arial" w:cs="Arial"/>
                <w:color w:val="0000FF" w:themeColor="hyperlink"/>
                <w:u w:val="single"/>
                <w:lang w:val="en-US"/>
              </w:rPr>
            </w:pPr>
            <w:hyperlink r:id="rId90" w:history="1">
              <w:r w:rsidR="00734590" w:rsidRPr="00A377B1">
                <w:rPr>
                  <w:rFonts w:ascii="Arial" w:hAnsi="Arial" w:cs="Arial"/>
                  <w:color w:val="0000FF" w:themeColor="hyperlink"/>
                  <w:u w:val="single"/>
                  <w:lang w:val="en-US"/>
                </w:rPr>
                <w:t>http://www.cisok.hr/</w:t>
              </w:r>
            </w:hyperlink>
            <w:r w:rsidR="00734590" w:rsidRPr="00A377B1">
              <w:rPr>
                <w:rFonts w:ascii="Arial" w:hAnsi="Arial" w:cs="Arial"/>
                <w:color w:val="0000FF" w:themeColor="hyperlink"/>
                <w:u w:val="single"/>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Activities aimed at informing and career </w:t>
            </w:r>
            <w:proofErr w:type="spellStart"/>
            <w:r w:rsidRPr="00A377B1">
              <w:rPr>
                <w:rFonts w:ascii="Arial" w:hAnsi="Arial" w:cs="Arial"/>
                <w:lang w:val="en-US"/>
              </w:rPr>
              <w:t>counselling</w:t>
            </w:r>
            <w:proofErr w:type="spellEnd"/>
            <w:r w:rsidRPr="00A377B1">
              <w:rPr>
                <w:rFonts w:ascii="Arial" w:hAnsi="Arial" w:cs="Arial"/>
                <w:lang w:val="en-US"/>
              </w:rPr>
              <w:t xml:space="preserve"> </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informing on </w:t>
            </w:r>
            <w:proofErr w:type="spellStart"/>
            <w:r w:rsidRPr="00A377B1">
              <w:rPr>
                <w:rFonts w:ascii="Arial" w:hAnsi="Arial" w:cs="Arial"/>
                <w:lang w:val="en-US"/>
              </w:rPr>
              <w:t>labour</w:t>
            </w:r>
            <w:proofErr w:type="spellEnd"/>
            <w:r w:rsidRPr="00A377B1">
              <w:rPr>
                <w:rFonts w:ascii="Arial" w:hAnsi="Arial" w:cs="Arial"/>
                <w:lang w:val="en-US"/>
              </w:rPr>
              <w:t xml:space="preserve"> market situation</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informing on school enrolments </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Informing on adults’ education etc.</w:t>
            </w:r>
          </w:p>
          <w:p w:rsidR="00734590" w:rsidRPr="00A377B1" w:rsidRDefault="00734590" w:rsidP="00BE2CC7">
            <w:pPr>
              <w:spacing w:line="360" w:lineRule="auto"/>
              <w:jc w:val="both"/>
              <w:rPr>
                <w:rFonts w:ascii="Arial" w:hAnsi="Arial" w:cs="Arial"/>
                <w:lang w:val="en-US"/>
              </w:rPr>
            </w:pPr>
            <w:r w:rsidRPr="00A377B1">
              <w:rPr>
                <w:rFonts w:ascii="Arial" w:hAnsi="Arial" w:cs="Arial"/>
                <w:lang w:val="en-US"/>
              </w:rPr>
              <w:t>Main methods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group informing</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individual </w:t>
            </w:r>
            <w:proofErr w:type="spellStart"/>
            <w:r w:rsidRPr="00A377B1">
              <w:rPr>
                <w:rFonts w:ascii="Arial" w:hAnsi="Arial" w:cs="Arial"/>
                <w:lang w:val="en-US"/>
              </w:rPr>
              <w:t>counselling</w:t>
            </w:r>
            <w:proofErr w:type="spellEnd"/>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workshops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self-help through brochures and e-tools</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Everyone interested in career guidance</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Educational system – schools</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Under the responsibility of Ministry of science, education and sports</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All regions</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Centre: Zagreb</w:t>
            </w:r>
          </w:p>
        </w:tc>
        <w:tc>
          <w:tcPr>
            <w:tcW w:w="1332" w:type="pct"/>
          </w:tcPr>
          <w:p w:rsidR="00734590" w:rsidRPr="00A377B1" w:rsidRDefault="00897A85" w:rsidP="00BE2CC7">
            <w:pPr>
              <w:spacing w:line="360" w:lineRule="auto"/>
              <w:contextualSpacing/>
              <w:jc w:val="both"/>
              <w:rPr>
                <w:rFonts w:ascii="Arial" w:hAnsi="Arial" w:cs="Arial"/>
                <w:lang w:val="en-US"/>
              </w:rPr>
            </w:pPr>
            <w:hyperlink r:id="rId91" w:history="1">
              <w:r w:rsidR="00734590" w:rsidRPr="00A377B1">
                <w:rPr>
                  <w:rFonts w:ascii="Arial" w:hAnsi="Arial" w:cs="Arial"/>
                  <w:color w:val="0000FF" w:themeColor="hyperlink"/>
                  <w:u w:val="single"/>
                  <w:lang w:val="en-US"/>
                </w:rPr>
                <w:t>http://www.mzos.hr/</w:t>
              </w:r>
            </w:hyperlink>
            <w:r w:rsidR="00734590" w:rsidRPr="00A377B1">
              <w:rPr>
                <w:rFonts w:ascii="Arial" w:hAnsi="Arial" w:cs="Arial"/>
                <w:lang w:val="en-US"/>
              </w:rPr>
              <w:t xml:space="preserve"> </w:t>
            </w:r>
          </w:p>
          <w:p w:rsidR="00734590" w:rsidRPr="00A377B1" w:rsidRDefault="00734590" w:rsidP="00BE2CC7">
            <w:pPr>
              <w:spacing w:line="360" w:lineRule="auto"/>
              <w:contextualSpacing/>
              <w:jc w:val="both"/>
              <w:rPr>
                <w:rFonts w:ascii="Arial" w:hAnsi="Arial" w:cs="Arial"/>
                <w:lang w:val="en-US"/>
              </w:rPr>
            </w:pPr>
          </w:p>
          <w:p w:rsidR="00734590" w:rsidRPr="00A377B1" w:rsidRDefault="00897A85" w:rsidP="00BE2CC7">
            <w:pPr>
              <w:spacing w:line="360" w:lineRule="auto"/>
              <w:contextualSpacing/>
              <w:jc w:val="both"/>
              <w:rPr>
                <w:rFonts w:ascii="Arial" w:hAnsi="Arial" w:cs="Arial"/>
                <w:lang w:val="en-US"/>
              </w:rPr>
            </w:pPr>
            <w:hyperlink r:id="rId92" w:history="1">
              <w:r w:rsidR="00734590" w:rsidRPr="00A377B1">
                <w:rPr>
                  <w:rFonts w:ascii="Arial" w:hAnsi="Arial" w:cs="Arial"/>
                  <w:color w:val="0000FF" w:themeColor="hyperlink"/>
                  <w:u w:val="single"/>
                  <w:lang w:val="en-US"/>
                </w:rPr>
                <w:t>http://www.skole.hr/</w:t>
              </w:r>
            </w:hyperlink>
            <w:r w:rsidR="00734590" w:rsidRPr="00A377B1">
              <w:rPr>
                <w:rFonts w:ascii="Arial" w:hAnsi="Arial" w:cs="Arial"/>
                <w:lang w:val="en-US"/>
              </w:rPr>
              <w:t xml:space="preserve"> </w:t>
            </w:r>
          </w:p>
          <w:p w:rsidR="00734590" w:rsidRPr="00A377B1" w:rsidRDefault="00734590" w:rsidP="00BE2CC7">
            <w:pPr>
              <w:spacing w:line="360" w:lineRule="auto"/>
              <w:contextualSpacing/>
              <w:jc w:val="both"/>
              <w:rPr>
                <w:rFonts w:ascii="Arial" w:hAnsi="Arial" w:cs="Arial"/>
                <w:lang w:val="en-US"/>
              </w:rPr>
            </w:pPr>
          </w:p>
          <w:p w:rsidR="00734590" w:rsidRPr="00A377B1" w:rsidRDefault="00897A85" w:rsidP="00BE2CC7">
            <w:pPr>
              <w:spacing w:line="360" w:lineRule="auto"/>
              <w:contextualSpacing/>
              <w:jc w:val="both"/>
              <w:rPr>
                <w:rFonts w:ascii="Arial" w:hAnsi="Arial" w:cs="Arial"/>
                <w:lang w:val="en-US"/>
              </w:rPr>
            </w:pPr>
            <w:hyperlink r:id="rId93" w:history="1">
              <w:r w:rsidR="00734590" w:rsidRPr="00A377B1">
                <w:rPr>
                  <w:rFonts w:ascii="Arial" w:hAnsi="Arial" w:cs="Arial"/>
                  <w:color w:val="0000FF" w:themeColor="hyperlink"/>
                  <w:u w:val="single"/>
                  <w:lang w:val="en-US"/>
                </w:rPr>
                <w:t>http://drzavnamatura.skole.hr/</w:t>
              </w:r>
            </w:hyperlink>
            <w:r w:rsidR="00734590" w:rsidRPr="00A377B1">
              <w:rPr>
                <w:rFonts w:ascii="Arial" w:hAnsi="Arial" w:cs="Arial"/>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Non-formalized methods of career guidance:</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Parents presenting their jobs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School psychologists, pedagogues and other members of school service provide individual and group career </w:t>
            </w:r>
            <w:proofErr w:type="spellStart"/>
            <w:r w:rsidRPr="00A377B1">
              <w:rPr>
                <w:rFonts w:ascii="Arial" w:hAnsi="Arial" w:cs="Arial"/>
                <w:lang w:val="en-US"/>
              </w:rPr>
              <w:t>counselling</w:t>
            </w:r>
            <w:proofErr w:type="spellEnd"/>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Promotion activities (schools’ open doors days, career days, job fairs, etc.)</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Web portal Tour de </w:t>
            </w:r>
            <w:proofErr w:type="spellStart"/>
            <w:r w:rsidRPr="00A377B1">
              <w:rPr>
                <w:rFonts w:ascii="Arial" w:hAnsi="Arial" w:cs="Arial"/>
                <w:lang w:val="en-US"/>
              </w:rPr>
              <w:t>Matour</w:t>
            </w:r>
            <w:proofErr w:type="spellEnd"/>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Pupils </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lastRenderedPageBreak/>
              <w:t>Educational system – higher education</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Under the responsibility of Ministry of science, education and sports</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All regions</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Centre: Zagreb</w:t>
            </w:r>
          </w:p>
        </w:tc>
        <w:tc>
          <w:tcPr>
            <w:tcW w:w="1332" w:type="pct"/>
          </w:tcPr>
          <w:p w:rsidR="00734590" w:rsidRPr="00A377B1" w:rsidRDefault="00897A85" w:rsidP="00BE2CC7">
            <w:pPr>
              <w:spacing w:line="360" w:lineRule="auto"/>
              <w:contextualSpacing/>
              <w:jc w:val="both"/>
              <w:rPr>
                <w:rFonts w:ascii="Arial" w:hAnsi="Arial" w:cs="Arial"/>
                <w:lang w:val="en-US"/>
              </w:rPr>
            </w:pPr>
            <w:hyperlink r:id="rId94" w:history="1">
              <w:r w:rsidR="00734590" w:rsidRPr="00A377B1">
                <w:rPr>
                  <w:rFonts w:ascii="Arial" w:hAnsi="Arial" w:cs="Arial"/>
                  <w:color w:val="0000FF" w:themeColor="hyperlink"/>
                  <w:u w:val="single"/>
                  <w:lang w:val="en-US"/>
                </w:rPr>
                <w:t>http://www.mzos.hr/</w:t>
              </w:r>
            </w:hyperlink>
            <w:r w:rsidR="00734590" w:rsidRPr="00A377B1">
              <w:rPr>
                <w:rFonts w:ascii="Arial" w:hAnsi="Arial" w:cs="Arial"/>
                <w:lang w:val="en-US"/>
              </w:rPr>
              <w:t xml:space="preserve"> </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Career guidance through various channels: </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Printing brochure Guide for future students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Informing and </w:t>
            </w:r>
            <w:proofErr w:type="spellStart"/>
            <w:r w:rsidRPr="00A377B1">
              <w:rPr>
                <w:rFonts w:ascii="Arial" w:hAnsi="Arial" w:cs="Arial"/>
                <w:lang w:val="en-US"/>
              </w:rPr>
              <w:t>counselling</w:t>
            </w:r>
            <w:proofErr w:type="spellEnd"/>
            <w:r w:rsidRPr="00A377B1">
              <w:rPr>
                <w:rFonts w:ascii="Arial" w:hAnsi="Arial" w:cs="Arial"/>
                <w:lang w:val="en-US"/>
              </w:rPr>
              <w:t xml:space="preserve"> about possibilities for continuing education and entering </w:t>
            </w:r>
            <w:proofErr w:type="spellStart"/>
            <w:r w:rsidRPr="00A377B1">
              <w:rPr>
                <w:rFonts w:ascii="Arial" w:hAnsi="Arial" w:cs="Arial"/>
                <w:lang w:val="en-US"/>
              </w:rPr>
              <w:t>labour</w:t>
            </w:r>
            <w:proofErr w:type="spellEnd"/>
            <w:r w:rsidRPr="00A377B1">
              <w:rPr>
                <w:rFonts w:ascii="Arial" w:hAnsi="Arial" w:cs="Arial"/>
                <w:lang w:val="en-US"/>
              </w:rPr>
              <w:t xml:space="preserve"> market</w:t>
            </w:r>
          </w:p>
          <w:p w:rsidR="00734590" w:rsidRPr="00A377B1" w:rsidRDefault="00734590" w:rsidP="00BE2CC7">
            <w:pPr>
              <w:numPr>
                <w:ilvl w:val="0"/>
                <w:numId w:val="1"/>
              </w:numPr>
              <w:spacing w:line="360" w:lineRule="auto"/>
              <w:contextualSpacing/>
              <w:jc w:val="both"/>
              <w:rPr>
                <w:rFonts w:ascii="Arial" w:hAnsi="Arial" w:cs="Arial"/>
                <w:lang w:val="en-US"/>
              </w:rPr>
            </w:pPr>
            <w:proofErr w:type="spellStart"/>
            <w:r w:rsidRPr="00A377B1">
              <w:rPr>
                <w:rFonts w:ascii="Arial" w:hAnsi="Arial" w:cs="Arial"/>
                <w:lang w:val="en-US"/>
              </w:rPr>
              <w:t>Counselling</w:t>
            </w:r>
            <w:proofErr w:type="spellEnd"/>
            <w:r w:rsidRPr="00A377B1">
              <w:rPr>
                <w:rFonts w:ascii="Arial" w:hAnsi="Arial" w:cs="Arial"/>
                <w:lang w:val="en-US"/>
              </w:rPr>
              <w:t xml:space="preserve"> </w:t>
            </w:r>
            <w:proofErr w:type="spellStart"/>
            <w:r w:rsidRPr="00A377B1">
              <w:rPr>
                <w:rFonts w:ascii="Arial" w:hAnsi="Arial" w:cs="Arial"/>
                <w:lang w:val="en-US"/>
              </w:rPr>
              <w:t>centres</w:t>
            </w:r>
            <w:proofErr w:type="spellEnd"/>
            <w:r w:rsidRPr="00A377B1">
              <w:rPr>
                <w:rFonts w:ascii="Arial" w:hAnsi="Arial" w:cs="Arial"/>
                <w:lang w:val="en-US"/>
              </w:rPr>
              <w:t xml:space="preserve"> for students (see below in detail)</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Students </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Centre for students’ </w:t>
            </w:r>
            <w:proofErr w:type="spellStart"/>
            <w:r w:rsidRPr="00A377B1">
              <w:rPr>
                <w:rFonts w:ascii="Arial" w:hAnsi="Arial" w:cs="Arial"/>
                <w:lang w:val="en-US"/>
              </w:rPr>
              <w:t>counselling</w:t>
            </w:r>
            <w:proofErr w:type="spellEnd"/>
            <w:r w:rsidRPr="00A377B1">
              <w:rPr>
                <w:rFonts w:ascii="Arial" w:hAnsi="Arial" w:cs="Arial"/>
                <w:lang w:val="en-US"/>
              </w:rPr>
              <w:t xml:space="preserve"> and support</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Zagreb – University of Zagreb</w:t>
            </w:r>
          </w:p>
        </w:tc>
        <w:tc>
          <w:tcPr>
            <w:tcW w:w="1332" w:type="pct"/>
          </w:tcPr>
          <w:p w:rsidR="00734590" w:rsidRPr="00A377B1" w:rsidRDefault="00897A85" w:rsidP="00BE2CC7">
            <w:pPr>
              <w:spacing w:line="360" w:lineRule="auto"/>
              <w:contextualSpacing/>
              <w:jc w:val="both"/>
              <w:rPr>
                <w:rFonts w:ascii="Arial" w:hAnsi="Arial" w:cs="Arial"/>
                <w:lang w:val="en-US"/>
              </w:rPr>
            </w:pPr>
            <w:hyperlink r:id="rId95" w:history="1">
              <w:r w:rsidR="00734590" w:rsidRPr="00A377B1">
                <w:rPr>
                  <w:rFonts w:ascii="Arial" w:hAnsi="Arial" w:cs="Arial"/>
                  <w:color w:val="0000FF" w:themeColor="hyperlink"/>
                  <w:u w:val="single"/>
                  <w:lang w:val="en-US"/>
                </w:rPr>
                <w:t>http://www.unizg.hr/studiji-i-studiranje/podrska-studentima/centar-za-savjetovanje-i-podrsku-studentima/</w:t>
              </w:r>
            </w:hyperlink>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Career </w:t>
            </w:r>
            <w:proofErr w:type="spellStart"/>
            <w:r w:rsidRPr="00A377B1">
              <w:rPr>
                <w:rFonts w:ascii="Arial" w:hAnsi="Arial" w:cs="Arial"/>
                <w:lang w:val="en-US"/>
              </w:rPr>
              <w:t>counselling</w:t>
            </w:r>
            <w:proofErr w:type="spellEnd"/>
            <w:r w:rsidRPr="00A377B1">
              <w:rPr>
                <w:rFonts w:ascii="Arial" w:hAnsi="Arial" w:cs="Arial"/>
                <w:lang w:val="en-US"/>
              </w:rPr>
              <w:t xml:space="preserve"> and informing (individual, group, workshops)</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Students</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Students’ </w:t>
            </w:r>
            <w:proofErr w:type="spellStart"/>
            <w:r w:rsidRPr="00A377B1">
              <w:rPr>
                <w:rFonts w:ascii="Arial" w:hAnsi="Arial" w:cs="Arial"/>
                <w:lang w:val="en-US"/>
              </w:rPr>
              <w:t>counselling</w:t>
            </w:r>
            <w:proofErr w:type="spellEnd"/>
            <w:r w:rsidRPr="00A377B1">
              <w:rPr>
                <w:rFonts w:ascii="Arial" w:hAnsi="Arial" w:cs="Arial"/>
                <w:lang w:val="en-US"/>
              </w:rPr>
              <w:t xml:space="preserve"> </w:t>
            </w:r>
            <w:proofErr w:type="spellStart"/>
            <w:r w:rsidRPr="00A377B1">
              <w:rPr>
                <w:rFonts w:ascii="Arial" w:hAnsi="Arial" w:cs="Arial"/>
                <w:lang w:val="en-US"/>
              </w:rPr>
              <w:t>centre</w:t>
            </w:r>
            <w:proofErr w:type="spellEnd"/>
          </w:p>
        </w:tc>
        <w:tc>
          <w:tcPr>
            <w:tcW w:w="479" w:type="pct"/>
          </w:tcPr>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rPr>
              <w:t>Zadar</w:t>
            </w:r>
            <w:proofErr w:type="spellEnd"/>
            <w:r w:rsidRPr="00A377B1">
              <w:rPr>
                <w:rFonts w:ascii="Arial" w:hAnsi="Arial" w:cs="Arial"/>
                <w:lang w:val="en-US"/>
              </w:rPr>
              <w:t xml:space="preserve"> – University of </w:t>
            </w:r>
            <w:proofErr w:type="spellStart"/>
            <w:r w:rsidRPr="00A377B1">
              <w:rPr>
                <w:rFonts w:ascii="Arial" w:hAnsi="Arial" w:cs="Arial"/>
                <w:lang w:val="en-US"/>
              </w:rPr>
              <w:t>Zadar</w:t>
            </w:r>
            <w:proofErr w:type="spellEnd"/>
          </w:p>
        </w:tc>
        <w:tc>
          <w:tcPr>
            <w:tcW w:w="1332" w:type="pct"/>
          </w:tcPr>
          <w:p w:rsidR="00734590" w:rsidRPr="00A377B1" w:rsidRDefault="00897A85" w:rsidP="00BE2CC7">
            <w:pPr>
              <w:spacing w:line="360" w:lineRule="auto"/>
              <w:contextualSpacing/>
              <w:jc w:val="both"/>
              <w:rPr>
                <w:rFonts w:ascii="Arial" w:hAnsi="Arial" w:cs="Arial"/>
                <w:lang w:val="en-US"/>
              </w:rPr>
            </w:pPr>
            <w:hyperlink r:id="rId96" w:history="1">
              <w:r w:rsidR="00734590" w:rsidRPr="00A377B1">
                <w:rPr>
                  <w:rFonts w:ascii="Arial" w:hAnsi="Arial" w:cs="Arial"/>
                  <w:color w:val="0000FF" w:themeColor="hyperlink"/>
                  <w:u w:val="single"/>
                  <w:lang w:val="en-US"/>
                </w:rPr>
                <w:t>http://www.unizd.hr/savjetovaliste/Usluge/tabid/1489/Default.aspx</w:t>
              </w:r>
            </w:hyperlink>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Career </w:t>
            </w:r>
            <w:proofErr w:type="spellStart"/>
            <w:r w:rsidRPr="00A377B1">
              <w:rPr>
                <w:rFonts w:ascii="Arial" w:hAnsi="Arial" w:cs="Arial"/>
                <w:lang w:val="en-US"/>
              </w:rPr>
              <w:t>counselling</w:t>
            </w:r>
            <w:proofErr w:type="spellEnd"/>
            <w:r w:rsidRPr="00A377B1">
              <w:rPr>
                <w:rFonts w:ascii="Arial" w:hAnsi="Arial" w:cs="Arial"/>
                <w:lang w:val="en-US"/>
              </w:rPr>
              <w:t xml:space="preserve"> and informing (individual, group, workshops, lectures, self-help)</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Students</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Career Advising Service</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Osijek – University of Osijek</w:t>
            </w:r>
          </w:p>
        </w:tc>
        <w:tc>
          <w:tcPr>
            <w:tcW w:w="1332" w:type="pct"/>
          </w:tcPr>
          <w:p w:rsidR="00734590" w:rsidRPr="00A377B1" w:rsidRDefault="00897A85" w:rsidP="00BE2CC7">
            <w:pPr>
              <w:spacing w:line="360" w:lineRule="auto"/>
              <w:contextualSpacing/>
              <w:jc w:val="both"/>
              <w:rPr>
                <w:rFonts w:ascii="Arial" w:hAnsi="Arial" w:cs="Arial"/>
                <w:lang w:val="en-US"/>
              </w:rPr>
            </w:pPr>
            <w:hyperlink r:id="rId97" w:history="1">
              <w:r w:rsidR="00734590" w:rsidRPr="00A377B1">
                <w:rPr>
                  <w:rFonts w:ascii="Arial" w:hAnsi="Arial" w:cs="Arial"/>
                  <w:color w:val="0000FF" w:themeColor="hyperlink"/>
                  <w:u w:val="single"/>
                  <w:lang w:val="en-US"/>
                </w:rPr>
                <w:t>http://www.unios.hr/?&amp;i=43</w:t>
              </w:r>
            </w:hyperlink>
            <w:r w:rsidR="00734590" w:rsidRPr="00A377B1">
              <w:rPr>
                <w:rFonts w:ascii="Arial" w:hAnsi="Arial" w:cs="Arial"/>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Career </w:t>
            </w:r>
            <w:proofErr w:type="spellStart"/>
            <w:r w:rsidRPr="00A377B1">
              <w:rPr>
                <w:rFonts w:ascii="Arial" w:hAnsi="Arial" w:cs="Arial"/>
                <w:lang w:val="en-US"/>
              </w:rPr>
              <w:t>counselling</w:t>
            </w:r>
            <w:proofErr w:type="spellEnd"/>
            <w:r w:rsidRPr="00A377B1">
              <w:rPr>
                <w:rFonts w:ascii="Arial" w:hAnsi="Arial" w:cs="Arial"/>
                <w:lang w:val="en-US"/>
              </w:rPr>
              <w:t xml:space="preserve"> and informing (individual, group)</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Students</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Service for students’ professional orientation and </w:t>
            </w:r>
            <w:proofErr w:type="spellStart"/>
            <w:r w:rsidRPr="00A377B1">
              <w:rPr>
                <w:rFonts w:ascii="Arial" w:hAnsi="Arial" w:cs="Arial"/>
                <w:lang w:val="en-US"/>
              </w:rPr>
              <w:t>counselling</w:t>
            </w:r>
            <w:proofErr w:type="spellEnd"/>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Dubrovnik – University of Dubrovnik</w:t>
            </w:r>
          </w:p>
        </w:tc>
        <w:tc>
          <w:tcPr>
            <w:tcW w:w="1332" w:type="pct"/>
          </w:tcPr>
          <w:p w:rsidR="00734590" w:rsidRPr="00A377B1" w:rsidRDefault="00897A85" w:rsidP="00BE2CC7">
            <w:pPr>
              <w:spacing w:line="360" w:lineRule="auto"/>
              <w:contextualSpacing/>
              <w:jc w:val="both"/>
              <w:rPr>
                <w:rFonts w:ascii="Arial" w:hAnsi="Arial" w:cs="Arial"/>
                <w:lang w:val="en-US"/>
              </w:rPr>
            </w:pPr>
            <w:hyperlink r:id="rId98" w:history="1">
              <w:r w:rsidR="00734590" w:rsidRPr="00A377B1">
                <w:rPr>
                  <w:rFonts w:ascii="Arial" w:hAnsi="Arial" w:cs="Arial"/>
                  <w:color w:val="0000FF" w:themeColor="hyperlink"/>
                  <w:u w:val="single"/>
                  <w:lang w:val="en-US"/>
                </w:rPr>
                <w:t>http://www.unidu.hr/odjeli.php?idizbornik=391</w:t>
              </w:r>
            </w:hyperlink>
            <w:r w:rsidR="00734590" w:rsidRPr="00A377B1">
              <w:rPr>
                <w:rFonts w:ascii="Arial" w:hAnsi="Arial" w:cs="Arial"/>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Career </w:t>
            </w:r>
            <w:proofErr w:type="spellStart"/>
            <w:r w:rsidRPr="00A377B1">
              <w:rPr>
                <w:rFonts w:ascii="Arial" w:hAnsi="Arial" w:cs="Arial"/>
                <w:lang w:val="en-US"/>
              </w:rPr>
              <w:t>counselling</w:t>
            </w:r>
            <w:proofErr w:type="spellEnd"/>
            <w:r w:rsidRPr="00A377B1">
              <w:rPr>
                <w:rFonts w:ascii="Arial" w:hAnsi="Arial" w:cs="Arial"/>
                <w:lang w:val="en-US"/>
              </w:rPr>
              <w:t xml:space="preserve"> and informing (individual, group, workshops, lectures, student practice)</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Students</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lastRenderedPageBreak/>
              <w:t>Institute for development of education</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Zagreb</w:t>
            </w:r>
          </w:p>
        </w:tc>
        <w:tc>
          <w:tcPr>
            <w:tcW w:w="1332" w:type="pct"/>
          </w:tcPr>
          <w:p w:rsidR="00734590" w:rsidRPr="00A377B1" w:rsidRDefault="00897A85" w:rsidP="00BE2CC7">
            <w:pPr>
              <w:spacing w:line="360" w:lineRule="auto"/>
              <w:contextualSpacing/>
              <w:jc w:val="both"/>
              <w:rPr>
                <w:rFonts w:ascii="Arial" w:hAnsi="Arial" w:cs="Arial"/>
                <w:lang w:val="en-US"/>
              </w:rPr>
            </w:pPr>
            <w:hyperlink r:id="rId99" w:history="1">
              <w:r w:rsidR="00734590" w:rsidRPr="00A377B1">
                <w:rPr>
                  <w:rFonts w:ascii="Arial" w:hAnsi="Arial" w:cs="Arial"/>
                  <w:color w:val="0000FF" w:themeColor="hyperlink"/>
                  <w:u w:val="single"/>
                  <w:lang w:val="en-US"/>
                </w:rPr>
                <w:t>http://www.iro.hr/en/</w:t>
              </w:r>
            </w:hyperlink>
            <w:r w:rsidR="00734590" w:rsidRPr="00A377B1">
              <w:rPr>
                <w:rFonts w:ascii="Arial" w:hAnsi="Arial" w:cs="Arial"/>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Provides integrated services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Informing and </w:t>
            </w:r>
            <w:proofErr w:type="spellStart"/>
            <w:r w:rsidRPr="00A377B1">
              <w:rPr>
                <w:rFonts w:ascii="Arial" w:hAnsi="Arial" w:cs="Arial"/>
                <w:lang w:val="en-US"/>
              </w:rPr>
              <w:t>counselling</w:t>
            </w:r>
            <w:proofErr w:type="spellEnd"/>
            <w:r w:rsidRPr="00A377B1">
              <w:rPr>
                <w:rFonts w:ascii="Arial" w:hAnsi="Arial" w:cs="Arial"/>
                <w:lang w:val="en-US"/>
              </w:rPr>
              <w:t xml:space="preserve"> for studying opportunities in Croatia and other European countries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 xml:space="preserve">Conducting projects focused on career </w:t>
            </w:r>
            <w:proofErr w:type="spellStart"/>
            <w:r w:rsidRPr="00A377B1">
              <w:rPr>
                <w:rFonts w:ascii="Arial" w:hAnsi="Arial" w:cs="Arial"/>
                <w:lang w:val="en-US"/>
              </w:rPr>
              <w:t>counselling</w:t>
            </w:r>
            <w:proofErr w:type="spellEnd"/>
            <w:r w:rsidRPr="00A377B1">
              <w:rPr>
                <w:rFonts w:ascii="Arial" w:hAnsi="Arial" w:cs="Arial"/>
                <w:lang w:val="en-US"/>
              </w:rPr>
              <w:t xml:space="preserve"> (e.g. CAREER – Platform for Career advice </w:t>
            </w:r>
            <w:proofErr w:type="spellStart"/>
            <w:r w:rsidRPr="00A377B1">
              <w:rPr>
                <w:rFonts w:ascii="Arial" w:hAnsi="Arial" w:cs="Arial"/>
                <w:lang w:val="en-US"/>
              </w:rPr>
              <w:t>centres</w:t>
            </w:r>
            <w:proofErr w:type="spellEnd"/>
            <w:r w:rsidRPr="00A377B1">
              <w:rPr>
                <w:rFonts w:ascii="Arial" w:hAnsi="Arial" w:cs="Arial"/>
                <w:lang w:val="en-US"/>
              </w:rPr>
              <w:t xml:space="preserve"> in Croatia; Establishing of Career advice services at Croatian universities)</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Publishing handbook “Career Advising Services in Croatian Universities” (2006)</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Cooperation with other relevant bodies that provide services of career guidance</w:t>
            </w:r>
          </w:p>
          <w:p w:rsidR="00734590" w:rsidRPr="00A377B1" w:rsidRDefault="00734590" w:rsidP="00BE2CC7">
            <w:pPr>
              <w:numPr>
                <w:ilvl w:val="0"/>
                <w:numId w:val="1"/>
              </w:numPr>
              <w:spacing w:line="360" w:lineRule="auto"/>
              <w:contextualSpacing/>
              <w:jc w:val="both"/>
              <w:rPr>
                <w:rFonts w:ascii="Arial" w:hAnsi="Arial" w:cs="Arial"/>
                <w:lang w:val="en-US"/>
              </w:rPr>
            </w:pPr>
            <w:r w:rsidRPr="00A377B1">
              <w:rPr>
                <w:rFonts w:ascii="Arial" w:hAnsi="Arial" w:cs="Arial"/>
                <w:lang w:val="en-US"/>
              </w:rPr>
              <w:t>Organization of scholarship fairs</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Students</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Croatian Employers’ Association</w:t>
            </w:r>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Zagreb</w:t>
            </w:r>
          </w:p>
        </w:tc>
        <w:tc>
          <w:tcPr>
            <w:tcW w:w="1332" w:type="pct"/>
          </w:tcPr>
          <w:p w:rsidR="00734590" w:rsidRPr="00A377B1" w:rsidRDefault="00897A85" w:rsidP="00BE2CC7">
            <w:pPr>
              <w:spacing w:line="360" w:lineRule="auto"/>
              <w:contextualSpacing/>
              <w:jc w:val="both"/>
              <w:rPr>
                <w:rFonts w:ascii="Arial" w:hAnsi="Arial" w:cs="Arial"/>
                <w:lang w:val="en-US"/>
              </w:rPr>
            </w:pPr>
            <w:hyperlink r:id="rId100" w:history="1">
              <w:r w:rsidR="00734590" w:rsidRPr="00A377B1">
                <w:rPr>
                  <w:rFonts w:ascii="Arial" w:hAnsi="Arial" w:cs="Arial"/>
                  <w:color w:val="0000FF" w:themeColor="hyperlink"/>
                  <w:u w:val="single"/>
                  <w:lang w:val="en-US"/>
                </w:rPr>
                <w:t>http://www.hup.hr/en/</w:t>
              </w:r>
            </w:hyperlink>
            <w:r w:rsidR="00734590" w:rsidRPr="00A377B1">
              <w:rPr>
                <w:rFonts w:ascii="Arial" w:hAnsi="Arial" w:cs="Arial"/>
                <w:lang w:val="en-US"/>
              </w:rPr>
              <w:t xml:space="preserve"> </w:t>
            </w: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Association of employers in education: lifelong career guidance for adults</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Unemployed / students</w:t>
            </w:r>
          </w:p>
        </w:tc>
      </w:tr>
      <w:tr w:rsidR="00734590" w:rsidRPr="00A377B1" w:rsidTr="002D32EF">
        <w:trPr>
          <w:tblHeader/>
        </w:trPr>
        <w:tc>
          <w:tcPr>
            <w:tcW w:w="57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Agency for mobility and EU </w:t>
            </w:r>
            <w:proofErr w:type="spellStart"/>
            <w:r w:rsidRPr="00A377B1">
              <w:rPr>
                <w:rFonts w:ascii="Arial" w:hAnsi="Arial" w:cs="Arial"/>
                <w:lang w:val="en-US"/>
              </w:rPr>
              <w:t>programmes</w:t>
            </w:r>
            <w:proofErr w:type="spellEnd"/>
          </w:p>
        </w:tc>
        <w:tc>
          <w:tcPr>
            <w:tcW w:w="4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Zagreb</w:t>
            </w:r>
          </w:p>
        </w:tc>
        <w:tc>
          <w:tcPr>
            <w:tcW w:w="1332" w:type="pct"/>
          </w:tcPr>
          <w:p w:rsidR="00734590" w:rsidRPr="00A377B1" w:rsidRDefault="00897A85" w:rsidP="00BE2CC7">
            <w:pPr>
              <w:spacing w:line="360" w:lineRule="auto"/>
              <w:contextualSpacing/>
              <w:jc w:val="both"/>
              <w:rPr>
                <w:rFonts w:ascii="Arial" w:hAnsi="Arial" w:cs="Arial"/>
                <w:lang w:val="en-US"/>
              </w:rPr>
            </w:pPr>
            <w:hyperlink r:id="rId101" w:history="1">
              <w:r w:rsidR="00734590" w:rsidRPr="00A377B1">
                <w:rPr>
                  <w:rStyle w:val="Hyperlink"/>
                  <w:rFonts w:ascii="Arial" w:hAnsi="Arial" w:cs="Arial"/>
                  <w:lang w:val="en-US"/>
                </w:rPr>
                <w:t>http://mobilnost.hr/index_en.php</w:t>
              </w:r>
            </w:hyperlink>
          </w:p>
          <w:p w:rsidR="00E35C48" w:rsidRPr="00A377B1" w:rsidRDefault="00E35C48" w:rsidP="00BE2CC7">
            <w:pPr>
              <w:spacing w:line="360" w:lineRule="auto"/>
              <w:contextualSpacing/>
              <w:jc w:val="both"/>
              <w:rPr>
                <w:rFonts w:ascii="Arial" w:hAnsi="Arial" w:cs="Arial"/>
                <w:lang w:val="en-US"/>
              </w:rPr>
            </w:pPr>
          </w:p>
          <w:p w:rsidR="00E35C48" w:rsidRPr="00A377B1" w:rsidRDefault="00E35C48" w:rsidP="00BE2CC7">
            <w:pPr>
              <w:spacing w:line="360" w:lineRule="auto"/>
              <w:contextualSpacing/>
              <w:jc w:val="both"/>
              <w:rPr>
                <w:rFonts w:ascii="Arial" w:hAnsi="Arial" w:cs="Arial"/>
                <w:lang w:val="en-US"/>
              </w:rPr>
            </w:pPr>
          </w:p>
        </w:tc>
        <w:tc>
          <w:tcPr>
            <w:tcW w:w="1979"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Holder of Lifelong Learning </w:t>
            </w:r>
            <w:proofErr w:type="spellStart"/>
            <w:r w:rsidRPr="00A377B1">
              <w:rPr>
                <w:rFonts w:ascii="Arial" w:hAnsi="Arial" w:cs="Arial"/>
                <w:lang w:val="en-US"/>
              </w:rPr>
              <w:t>Programme</w:t>
            </w:r>
            <w:proofErr w:type="spellEnd"/>
            <w:r w:rsidRPr="00A377B1">
              <w:rPr>
                <w:rFonts w:ascii="Arial" w:hAnsi="Arial" w:cs="Arial"/>
                <w:lang w:val="en-US"/>
              </w:rPr>
              <w:t xml:space="preserve">, Youth in Action </w:t>
            </w:r>
            <w:proofErr w:type="spellStart"/>
            <w:r w:rsidRPr="00A377B1">
              <w:rPr>
                <w:rFonts w:ascii="Arial" w:hAnsi="Arial" w:cs="Arial"/>
                <w:lang w:val="en-US"/>
              </w:rPr>
              <w:t>programme</w:t>
            </w:r>
            <w:proofErr w:type="spellEnd"/>
          </w:p>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rPr>
              <w:t>Euroguidance</w:t>
            </w:r>
            <w:proofErr w:type="spellEnd"/>
            <w:r w:rsidRPr="00A377B1">
              <w:rPr>
                <w:rFonts w:ascii="Arial" w:hAnsi="Arial" w:cs="Arial"/>
                <w:lang w:val="en-US"/>
              </w:rPr>
              <w:t xml:space="preserve"> </w:t>
            </w:r>
          </w:p>
        </w:tc>
        <w:tc>
          <w:tcPr>
            <w:tcW w:w="640" w:type="pct"/>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 </w:t>
            </w:r>
            <w:proofErr w:type="spellStart"/>
            <w:r w:rsidRPr="00A377B1">
              <w:rPr>
                <w:rFonts w:ascii="Arial" w:hAnsi="Arial" w:cs="Arial"/>
                <w:lang w:val="en-US"/>
              </w:rPr>
              <w:t>Counsellors</w:t>
            </w:r>
            <w:proofErr w:type="spellEnd"/>
            <w:r w:rsidRPr="00A377B1">
              <w:rPr>
                <w:rFonts w:ascii="Arial" w:hAnsi="Arial" w:cs="Arial"/>
                <w:lang w:val="en-US"/>
              </w:rPr>
              <w:t xml:space="preserve"> </w:t>
            </w:r>
            <w:proofErr w:type="spellStart"/>
            <w:r w:rsidRPr="00A377B1">
              <w:rPr>
                <w:rFonts w:ascii="Arial" w:hAnsi="Arial" w:cs="Arial"/>
                <w:lang w:val="en-US"/>
              </w:rPr>
              <w:t>fo</w:t>
            </w:r>
            <w:proofErr w:type="spellEnd"/>
            <w:r w:rsidRPr="00A377B1">
              <w:rPr>
                <w:rFonts w:ascii="Arial" w:hAnsi="Arial" w:cs="Arial"/>
                <w:lang w:val="en-US"/>
              </w:rPr>
              <w:t xml:space="preserve"> CG, pupils, students, teachers etc.</w:t>
            </w:r>
          </w:p>
        </w:tc>
      </w:tr>
    </w:tbl>
    <w:p w:rsidR="00C33E8C" w:rsidRPr="00A377B1" w:rsidRDefault="00C33E8C" w:rsidP="00BE2CC7">
      <w:pPr>
        <w:spacing w:line="360" w:lineRule="auto"/>
        <w:jc w:val="both"/>
        <w:rPr>
          <w:rFonts w:ascii="Arial" w:hAnsi="Arial" w:cs="Arial"/>
          <w:lang w:val="en-US"/>
        </w:rPr>
      </w:pPr>
    </w:p>
    <w:p w:rsidR="008D4A54" w:rsidRDefault="008D4A54" w:rsidP="008D4A54">
      <w:pPr>
        <w:rPr>
          <w:lang w:val="en-US" w:eastAsia="hr-HR"/>
        </w:rPr>
      </w:pPr>
    </w:p>
    <w:p w:rsidR="008D4A54" w:rsidRDefault="008D4A54" w:rsidP="008D4A54">
      <w:pPr>
        <w:rPr>
          <w:lang w:val="en-US" w:eastAsia="hr-HR"/>
        </w:rPr>
      </w:pPr>
    </w:p>
    <w:p w:rsidR="008D4A54" w:rsidRDefault="008D4A54" w:rsidP="008D4A54">
      <w:pPr>
        <w:rPr>
          <w:lang w:val="en-US" w:eastAsia="hr-HR"/>
        </w:rPr>
      </w:pPr>
    </w:p>
    <w:p w:rsidR="008D4A54" w:rsidRDefault="008D4A54" w:rsidP="008D4A54">
      <w:pPr>
        <w:rPr>
          <w:lang w:val="en-US" w:eastAsia="hr-HR"/>
        </w:rPr>
      </w:pPr>
    </w:p>
    <w:p w:rsidR="008D4A54" w:rsidRDefault="008D4A54" w:rsidP="008D4A54">
      <w:pPr>
        <w:rPr>
          <w:lang w:val="en-US" w:eastAsia="hr-HR"/>
        </w:rPr>
      </w:pPr>
    </w:p>
    <w:p w:rsidR="008D4A54" w:rsidRDefault="008D4A54" w:rsidP="008D4A54">
      <w:pPr>
        <w:rPr>
          <w:lang w:val="en-US" w:eastAsia="hr-HR"/>
        </w:rPr>
      </w:pPr>
    </w:p>
    <w:p w:rsidR="008D4A54" w:rsidRPr="008D4A54" w:rsidRDefault="008D4A54" w:rsidP="008D4A54">
      <w:pPr>
        <w:rPr>
          <w:lang w:val="en-US" w:eastAsia="hr-HR"/>
        </w:rPr>
      </w:pPr>
    </w:p>
    <w:p w:rsidR="00734590" w:rsidRPr="00A377B1" w:rsidRDefault="00734590" w:rsidP="00BE2CC7">
      <w:pPr>
        <w:pStyle w:val="Heading3"/>
        <w:spacing w:before="0" w:after="0" w:line="360" w:lineRule="auto"/>
        <w:jc w:val="both"/>
        <w:rPr>
          <w:lang w:val="en-US"/>
        </w:rPr>
      </w:pPr>
      <w:bookmarkStart w:id="30" w:name="_Toc418169236"/>
      <w:r w:rsidRPr="00A377B1">
        <w:rPr>
          <w:lang w:val="en-US"/>
        </w:rPr>
        <w:lastRenderedPageBreak/>
        <w:t>ITALY</w:t>
      </w:r>
      <w:bookmarkEnd w:id="30"/>
    </w:p>
    <w:p w:rsidR="00734590" w:rsidRPr="00A377B1" w:rsidRDefault="00734590" w:rsidP="00BE2CC7">
      <w:pPr>
        <w:spacing w:line="360" w:lineRule="auto"/>
        <w:jc w:val="both"/>
        <w:rPr>
          <w:rFonts w:ascii="Arial" w:hAnsi="Arial" w:cs="Arial"/>
          <w:lang w:val="en-US"/>
        </w:rPr>
      </w:pPr>
    </w:p>
    <w:tbl>
      <w:tblPr>
        <w:tblStyle w:val="TableGrid1"/>
        <w:tblW w:w="13608" w:type="dxa"/>
        <w:tblInd w:w="250" w:type="dxa"/>
        <w:tblLayout w:type="fixed"/>
        <w:tblLook w:val="04A0" w:firstRow="1" w:lastRow="0" w:firstColumn="1" w:lastColumn="0" w:noHBand="0" w:noVBand="1"/>
      </w:tblPr>
      <w:tblGrid>
        <w:gridCol w:w="1627"/>
        <w:gridCol w:w="2663"/>
        <w:gridCol w:w="2662"/>
        <w:gridCol w:w="3846"/>
        <w:gridCol w:w="2810"/>
      </w:tblGrid>
      <w:tr w:rsidR="00734590" w:rsidRPr="00A377B1" w:rsidTr="00734590">
        <w:tc>
          <w:tcPr>
            <w:tcW w:w="1627" w:type="dxa"/>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Provider (institution)</w:t>
            </w:r>
          </w:p>
        </w:tc>
        <w:tc>
          <w:tcPr>
            <w:tcW w:w="2663" w:type="dxa"/>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Region/City </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(if relevant)</w:t>
            </w:r>
          </w:p>
        </w:tc>
        <w:tc>
          <w:tcPr>
            <w:tcW w:w="2662" w:type="dxa"/>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Web</w:t>
            </w:r>
          </w:p>
        </w:tc>
        <w:tc>
          <w:tcPr>
            <w:tcW w:w="3846" w:type="dxa"/>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Services/ activities</w:t>
            </w:r>
          </w:p>
        </w:tc>
        <w:tc>
          <w:tcPr>
            <w:tcW w:w="2810" w:type="dxa"/>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Target group</w:t>
            </w:r>
          </w:p>
        </w:tc>
      </w:tr>
      <w:tr w:rsidR="00734590" w:rsidRPr="00A377B1" w:rsidTr="00734590">
        <w:tc>
          <w:tcPr>
            <w:tcW w:w="1627" w:type="dxa"/>
          </w:tcPr>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rPr>
              <w:t>Centri</w:t>
            </w:r>
            <w:proofErr w:type="spellEnd"/>
            <w:r w:rsidRPr="00A377B1">
              <w:rPr>
                <w:rFonts w:ascii="Arial" w:hAnsi="Arial" w:cs="Arial"/>
                <w:lang w:val="en-US"/>
              </w:rPr>
              <w:t xml:space="preserve"> </w:t>
            </w:r>
            <w:proofErr w:type="spellStart"/>
            <w:r w:rsidRPr="00A377B1">
              <w:rPr>
                <w:rFonts w:ascii="Arial" w:hAnsi="Arial" w:cs="Arial"/>
                <w:lang w:val="en-US"/>
              </w:rPr>
              <w:t>regionali</w:t>
            </w:r>
            <w:proofErr w:type="spellEnd"/>
            <w:r w:rsidRPr="00A377B1">
              <w:rPr>
                <w:rFonts w:ascii="Arial" w:hAnsi="Arial" w:cs="Arial"/>
                <w:lang w:val="en-US"/>
              </w:rPr>
              <w:t xml:space="preserve"> di </w:t>
            </w:r>
            <w:proofErr w:type="spellStart"/>
            <w:r w:rsidRPr="00A377B1">
              <w:rPr>
                <w:rFonts w:ascii="Arial" w:hAnsi="Arial" w:cs="Arial"/>
                <w:lang w:val="en-US"/>
              </w:rPr>
              <w:t>orientamento</w:t>
            </w:r>
            <w:proofErr w:type="spellEnd"/>
            <w:r w:rsidRPr="00A377B1">
              <w:rPr>
                <w:rFonts w:ascii="Arial" w:hAnsi="Arial" w:cs="Arial"/>
                <w:lang w:val="en-US"/>
              </w:rPr>
              <w:t xml:space="preserve"> (Regional guidance </w:t>
            </w:r>
            <w:proofErr w:type="spellStart"/>
            <w:r w:rsidRPr="00A377B1">
              <w:rPr>
                <w:rFonts w:ascii="Arial" w:hAnsi="Arial" w:cs="Arial"/>
                <w:lang w:val="en-US"/>
              </w:rPr>
              <w:t>centres</w:t>
            </w:r>
            <w:proofErr w:type="spellEnd"/>
            <w:r w:rsidRPr="00A377B1">
              <w:rPr>
                <w:rFonts w:ascii="Arial" w:hAnsi="Arial" w:cs="Arial"/>
                <w:lang w:val="en-US"/>
              </w:rPr>
              <w:t>)</w:t>
            </w:r>
          </w:p>
        </w:tc>
        <w:tc>
          <w:tcPr>
            <w:tcW w:w="2663"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Friuli </w:t>
            </w:r>
            <w:proofErr w:type="spellStart"/>
            <w:r w:rsidRPr="00A377B1">
              <w:rPr>
                <w:rFonts w:ascii="Arial" w:hAnsi="Arial" w:cs="Arial"/>
                <w:lang w:val="en-US"/>
              </w:rPr>
              <w:t>Venezia</w:t>
            </w:r>
            <w:proofErr w:type="spellEnd"/>
            <w:r w:rsidRPr="00A377B1">
              <w:rPr>
                <w:rFonts w:ascii="Arial" w:hAnsi="Arial" w:cs="Arial"/>
                <w:lang w:val="en-US"/>
              </w:rPr>
              <w:t xml:space="preserve"> Giulia Region/Trieste, Udine, Pordenone, </w:t>
            </w:r>
            <w:proofErr w:type="spellStart"/>
            <w:r w:rsidRPr="00A377B1">
              <w:rPr>
                <w:rFonts w:ascii="Arial" w:hAnsi="Arial" w:cs="Arial"/>
                <w:lang w:val="en-US"/>
              </w:rPr>
              <w:t>Gorizia</w:t>
            </w:r>
            <w:proofErr w:type="spellEnd"/>
            <w:r w:rsidRPr="00A377B1">
              <w:rPr>
                <w:rFonts w:ascii="Arial" w:hAnsi="Arial" w:cs="Arial"/>
                <w:lang w:val="en-US"/>
              </w:rPr>
              <w:t xml:space="preserve">, </w:t>
            </w:r>
            <w:proofErr w:type="spellStart"/>
            <w:r w:rsidRPr="00A377B1">
              <w:rPr>
                <w:rFonts w:ascii="Arial" w:hAnsi="Arial" w:cs="Arial"/>
                <w:lang w:val="en-US"/>
              </w:rPr>
              <w:t>Gemona</w:t>
            </w:r>
            <w:proofErr w:type="spellEnd"/>
            <w:r w:rsidRPr="00A377B1">
              <w:rPr>
                <w:rFonts w:ascii="Arial" w:hAnsi="Arial" w:cs="Arial"/>
                <w:lang w:val="en-US"/>
              </w:rPr>
              <w:t xml:space="preserve"> del Friuli, </w:t>
            </w:r>
            <w:proofErr w:type="spellStart"/>
            <w:r w:rsidRPr="00A377B1">
              <w:rPr>
                <w:rFonts w:ascii="Arial" w:hAnsi="Arial" w:cs="Arial"/>
                <w:lang w:val="en-US"/>
              </w:rPr>
              <w:t>Cervigniano</w:t>
            </w:r>
            <w:proofErr w:type="spellEnd"/>
            <w:r w:rsidRPr="00A377B1">
              <w:rPr>
                <w:rFonts w:ascii="Arial" w:hAnsi="Arial" w:cs="Arial"/>
                <w:lang w:val="en-US"/>
              </w:rPr>
              <w:t xml:space="preserve"> del Friuli</w:t>
            </w:r>
          </w:p>
        </w:tc>
        <w:tc>
          <w:tcPr>
            <w:tcW w:w="2662" w:type="dxa"/>
          </w:tcPr>
          <w:p w:rsidR="00734590" w:rsidRPr="00A377B1" w:rsidRDefault="00897A85" w:rsidP="00BE2CC7">
            <w:pPr>
              <w:spacing w:line="360" w:lineRule="auto"/>
              <w:contextualSpacing/>
              <w:jc w:val="both"/>
              <w:rPr>
                <w:rFonts w:ascii="Arial" w:hAnsi="Arial" w:cs="Arial"/>
                <w:lang w:val="en-US"/>
              </w:rPr>
            </w:pPr>
            <w:hyperlink r:id="rId102" w:history="1">
              <w:r w:rsidR="00734590" w:rsidRPr="00A377B1">
                <w:rPr>
                  <w:rFonts w:ascii="Arial" w:hAnsi="Arial" w:cs="Arial"/>
                  <w:color w:val="0000FF" w:themeColor="hyperlink"/>
                  <w:u w:val="single"/>
                  <w:lang w:val="en-US"/>
                </w:rPr>
                <w:t>http://www.regione.fvg.it/rafvg/cms/RAFVG/istruzione-ricerca/studiare/</w:t>
              </w:r>
            </w:hyperlink>
          </w:p>
          <w:p w:rsidR="00734590" w:rsidRPr="00A377B1" w:rsidRDefault="00734590" w:rsidP="00BE2CC7">
            <w:pPr>
              <w:spacing w:line="360" w:lineRule="auto"/>
              <w:contextualSpacing/>
              <w:jc w:val="both"/>
              <w:rPr>
                <w:rFonts w:ascii="Arial" w:hAnsi="Arial" w:cs="Arial"/>
                <w:lang w:val="en-US"/>
              </w:rPr>
            </w:pPr>
          </w:p>
          <w:p w:rsidR="00734590" w:rsidRPr="00A377B1" w:rsidRDefault="00897A85" w:rsidP="00BE2CC7">
            <w:pPr>
              <w:spacing w:line="360" w:lineRule="auto"/>
              <w:contextualSpacing/>
              <w:jc w:val="both"/>
              <w:rPr>
                <w:rFonts w:ascii="Arial" w:hAnsi="Arial" w:cs="Arial"/>
                <w:lang w:val="en-US"/>
              </w:rPr>
            </w:pPr>
            <w:hyperlink r:id="rId103" w:history="1">
              <w:r w:rsidR="00734590" w:rsidRPr="00A377B1">
                <w:rPr>
                  <w:rFonts w:ascii="Arial" w:hAnsi="Arial" w:cs="Arial"/>
                  <w:color w:val="0000FF" w:themeColor="hyperlink"/>
                  <w:u w:val="single"/>
                  <w:lang w:val="en-US"/>
                </w:rPr>
                <w:t>http://www.regione.fvg.it/rafvg/cms/RAFVG/istruzione-ricerca/regione-per-orientatori/</w:t>
              </w:r>
            </w:hyperlink>
          </w:p>
          <w:p w:rsidR="00734590" w:rsidRPr="00A377B1" w:rsidRDefault="00734590" w:rsidP="00BE2CC7">
            <w:pPr>
              <w:spacing w:line="360" w:lineRule="auto"/>
              <w:contextualSpacing/>
              <w:jc w:val="both"/>
              <w:rPr>
                <w:rFonts w:ascii="Arial" w:hAnsi="Arial" w:cs="Arial"/>
                <w:lang w:val="en-US"/>
              </w:rPr>
            </w:pPr>
          </w:p>
        </w:tc>
        <w:tc>
          <w:tcPr>
            <w:tcW w:w="3846"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IT Self-service (also brochures); Group informing; Individual informing/</w:t>
            </w:r>
            <w:proofErr w:type="spellStart"/>
            <w:r w:rsidRPr="00A377B1">
              <w:rPr>
                <w:rFonts w:ascii="Arial" w:hAnsi="Arial" w:cs="Arial"/>
                <w:lang w:val="en-US"/>
              </w:rPr>
              <w:t>counselling</w:t>
            </w:r>
            <w:proofErr w:type="spellEnd"/>
            <w:r w:rsidRPr="00A377B1">
              <w:rPr>
                <w:rFonts w:ascii="Arial" w:hAnsi="Arial" w:cs="Arial"/>
                <w:lang w:val="en-US"/>
              </w:rPr>
              <w:t xml:space="preserve">; Interview; </w:t>
            </w:r>
            <w:proofErr w:type="spellStart"/>
            <w:r w:rsidRPr="00A377B1">
              <w:rPr>
                <w:rFonts w:ascii="Arial" w:hAnsi="Arial" w:cs="Arial"/>
                <w:lang w:val="en-US"/>
              </w:rPr>
              <w:t>Profilling</w:t>
            </w:r>
            <w:proofErr w:type="spellEnd"/>
            <w:r w:rsidRPr="00A377B1">
              <w:rPr>
                <w:rFonts w:ascii="Arial" w:hAnsi="Arial" w:cs="Arial"/>
                <w:lang w:val="en-US"/>
              </w:rPr>
              <w:t xml:space="preserve">/assessment of competences, interests, skills; Support to schools and </w:t>
            </w:r>
            <w:proofErr w:type="spellStart"/>
            <w:r w:rsidRPr="00A377B1">
              <w:rPr>
                <w:rFonts w:ascii="Arial" w:hAnsi="Arial" w:cs="Arial"/>
                <w:lang w:val="en-US"/>
              </w:rPr>
              <w:t>counsellors</w:t>
            </w:r>
            <w:proofErr w:type="spellEnd"/>
            <w:r w:rsidRPr="00A377B1">
              <w:rPr>
                <w:rFonts w:ascii="Arial" w:hAnsi="Arial" w:cs="Arial"/>
                <w:lang w:val="en-US"/>
              </w:rPr>
              <w:t>; Hand-list of courses ...</w:t>
            </w:r>
          </w:p>
        </w:tc>
        <w:tc>
          <w:tcPr>
            <w:tcW w:w="2810"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Pupils, students, adults,</w:t>
            </w:r>
          </w:p>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rPr>
              <w:t>counsellors</w:t>
            </w:r>
            <w:proofErr w:type="spellEnd"/>
          </w:p>
        </w:tc>
      </w:tr>
      <w:tr w:rsidR="00734590" w:rsidRPr="00A377B1" w:rsidTr="00734590">
        <w:tc>
          <w:tcPr>
            <w:tcW w:w="1627"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CPI – </w:t>
            </w:r>
            <w:proofErr w:type="spellStart"/>
            <w:r w:rsidRPr="00A377B1">
              <w:rPr>
                <w:rFonts w:ascii="Arial" w:hAnsi="Arial" w:cs="Arial"/>
                <w:lang w:val="en-US"/>
              </w:rPr>
              <w:t>Centri</w:t>
            </w:r>
            <w:proofErr w:type="spellEnd"/>
            <w:r w:rsidRPr="00A377B1">
              <w:rPr>
                <w:rFonts w:ascii="Arial" w:hAnsi="Arial" w:cs="Arial"/>
                <w:lang w:val="en-US"/>
              </w:rPr>
              <w:t xml:space="preserve"> per </w:t>
            </w:r>
            <w:proofErr w:type="spellStart"/>
            <w:r w:rsidRPr="00A377B1">
              <w:rPr>
                <w:rFonts w:ascii="Arial" w:hAnsi="Arial" w:cs="Arial"/>
                <w:lang w:val="en-US"/>
              </w:rPr>
              <w:t>l’Impiego</w:t>
            </w:r>
            <w:proofErr w:type="spellEnd"/>
            <w:r w:rsidRPr="00A377B1">
              <w:rPr>
                <w:rFonts w:ascii="Arial" w:hAnsi="Arial" w:cs="Arial"/>
                <w:lang w:val="en-US"/>
              </w:rPr>
              <w:t xml:space="preserve"> (Employment </w:t>
            </w:r>
            <w:proofErr w:type="spellStart"/>
            <w:r w:rsidRPr="00A377B1">
              <w:rPr>
                <w:rFonts w:ascii="Arial" w:hAnsi="Arial" w:cs="Arial"/>
                <w:lang w:val="en-US"/>
              </w:rPr>
              <w:t>centres</w:t>
            </w:r>
            <w:proofErr w:type="spellEnd"/>
            <w:r w:rsidRPr="00A377B1">
              <w:rPr>
                <w:rFonts w:ascii="Arial" w:hAnsi="Arial" w:cs="Arial"/>
                <w:lang w:val="en-US"/>
              </w:rPr>
              <w:t>)</w:t>
            </w:r>
          </w:p>
        </w:tc>
        <w:tc>
          <w:tcPr>
            <w:tcW w:w="2663"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Friuli </w:t>
            </w:r>
            <w:proofErr w:type="spellStart"/>
            <w:r w:rsidRPr="00A377B1">
              <w:rPr>
                <w:rFonts w:ascii="Arial" w:hAnsi="Arial" w:cs="Arial"/>
                <w:lang w:val="en-US"/>
              </w:rPr>
              <w:t>Venezia</w:t>
            </w:r>
            <w:proofErr w:type="spellEnd"/>
            <w:r w:rsidRPr="00A377B1">
              <w:rPr>
                <w:rFonts w:ascii="Arial" w:hAnsi="Arial" w:cs="Arial"/>
                <w:lang w:val="en-US"/>
              </w:rPr>
              <w:t xml:space="preserve"> Giulia (18 </w:t>
            </w:r>
            <w:proofErr w:type="spellStart"/>
            <w:r w:rsidRPr="00A377B1">
              <w:rPr>
                <w:rFonts w:ascii="Arial" w:hAnsi="Arial" w:cs="Arial"/>
                <w:lang w:val="en-US"/>
              </w:rPr>
              <w:t>centres</w:t>
            </w:r>
            <w:proofErr w:type="spellEnd"/>
            <w:r w:rsidRPr="00A377B1">
              <w:rPr>
                <w:rFonts w:ascii="Arial" w:hAnsi="Arial" w:cs="Arial"/>
                <w:lang w:val="en-US"/>
              </w:rPr>
              <w:t xml:space="preserve">) and Veneto Region (45 </w:t>
            </w:r>
            <w:proofErr w:type="spellStart"/>
            <w:r w:rsidRPr="00A377B1">
              <w:rPr>
                <w:rFonts w:ascii="Arial" w:hAnsi="Arial" w:cs="Arial"/>
                <w:lang w:val="en-US"/>
              </w:rPr>
              <w:t>centres</w:t>
            </w:r>
            <w:proofErr w:type="spellEnd"/>
            <w:r w:rsidRPr="00A377B1">
              <w:rPr>
                <w:rFonts w:ascii="Arial" w:hAnsi="Arial" w:cs="Arial"/>
                <w:lang w:val="en-US"/>
              </w:rPr>
              <w:t>)</w:t>
            </w:r>
          </w:p>
          <w:p w:rsidR="00734590" w:rsidRPr="00A377B1" w:rsidRDefault="00734590" w:rsidP="00BE2CC7">
            <w:pPr>
              <w:spacing w:line="360" w:lineRule="auto"/>
              <w:contextualSpacing/>
              <w:jc w:val="both"/>
              <w:rPr>
                <w:rFonts w:ascii="Arial" w:hAnsi="Arial" w:cs="Arial"/>
                <w:lang w:val="en-US"/>
              </w:rPr>
            </w:pPr>
          </w:p>
        </w:tc>
        <w:tc>
          <w:tcPr>
            <w:tcW w:w="2662" w:type="dxa"/>
          </w:tcPr>
          <w:p w:rsidR="00734590" w:rsidRPr="00A377B1" w:rsidRDefault="00897A85" w:rsidP="00BE2CC7">
            <w:pPr>
              <w:spacing w:line="360" w:lineRule="auto"/>
              <w:contextualSpacing/>
              <w:jc w:val="both"/>
              <w:rPr>
                <w:rFonts w:ascii="Arial" w:hAnsi="Arial" w:cs="Arial"/>
                <w:lang w:val="en-US"/>
              </w:rPr>
            </w:pPr>
            <w:hyperlink r:id="rId104" w:history="1">
              <w:r w:rsidR="00734590" w:rsidRPr="00A377B1">
                <w:rPr>
                  <w:rFonts w:ascii="Arial" w:hAnsi="Arial" w:cs="Arial"/>
                  <w:color w:val="0000FF" w:themeColor="hyperlink"/>
                  <w:u w:val="single"/>
                  <w:lang w:val="en-US"/>
                </w:rPr>
                <w:t>http://www.cliclavoro.gov.it/Operatori/Centro-impiego/Pagine/default.aspx</w:t>
              </w:r>
            </w:hyperlink>
          </w:p>
          <w:p w:rsidR="00734590" w:rsidRPr="00A377B1" w:rsidRDefault="00734590" w:rsidP="00BE2CC7">
            <w:pPr>
              <w:spacing w:line="360" w:lineRule="auto"/>
              <w:contextualSpacing/>
              <w:jc w:val="both"/>
              <w:rPr>
                <w:rFonts w:ascii="Arial" w:hAnsi="Arial" w:cs="Arial"/>
                <w:lang w:val="en-US"/>
              </w:rPr>
            </w:pPr>
          </w:p>
        </w:tc>
        <w:tc>
          <w:tcPr>
            <w:tcW w:w="3846"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placement and preliminary selection;</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employment policies promotion;</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information about training and counseling opportunities</w:t>
            </w:r>
          </w:p>
        </w:tc>
        <w:tc>
          <w:tcPr>
            <w:tcW w:w="2810"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Job seekers</w:t>
            </w:r>
          </w:p>
        </w:tc>
      </w:tr>
      <w:tr w:rsidR="00734590" w:rsidRPr="00A377B1" w:rsidTr="00734590">
        <w:tc>
          <w:tcPr>
            <w:tcW w:w="1627"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ClicLavoroVeneto.it</w:t>
            </w:r>
          </w:p>
        </w:tc>
        <w:tc>
          <w:tcPr>
            <w:tcW w:w="2663"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Veneto Region</w:t>
            </w:r>
          </w:p>
          <w:p w:rsidR="00734590" w:rsidRPr="00A377B1" w:rsidRDefault="00734590" w:rsidP="00BE2CC7">
            <w:pPr>
              <w:spacing w:line="360" w:lineRule="auto"/>
              <w:contextualSpacing/>
              <w:jc w:val="both"/>
              <w:rPr>
                <w:rFonts w:ascii="Arial" w:hAnsi="Arial" w:cs="Arial"/>
                <w:lang w:val="en-US"/>
              </w:rPr>
            </w:pPr>
          </w:p>
        </w:tc>
        <w:tc>
          <w:tcPr>
            <w:tcW w:w="2662" w:type="dxa"/>
          </w:tcPr>
          <w:p w:rsidR="00734590" w:rsidRPr="00A377B1" w:rsidRDefault="00897A85" w:rsidP="00BE2CC7">
            <w:pPr>
              <w:spacing w:line="360" w:lineRule="auto"/>
              <w:contextualSpacing/>
              <w:jc w:val="both"/>
              <w:rPr>
                <w:rFonts w:ascii="Arial" w:hAnsi="Arial" w:cs="Arial"/>
                <w:lang w:val="en-US"/>
              </w:rPr>
            </w:pPr>
            <w:hyperlink r:id="rId105" w:history="1">
              <w:r w:rsidR="00734590" w:rsidRPr="00A377B1">
                <w:rPr>
                  <w:rFonts w:ascii="Arial" w:hAnsi="Arial" w:cs="Arial"/>
                  <w:color w:val="0000FF" w:themeColor="hyperlink"/>
                  <w:u w:val="single"/>
                  <w:lang w:val="en-US"/>
                </w:rPr>
                <w:t>http://www.cliclavoroveneto.it/home</w:t>
              </w:r>
            </w:hyperlink>
          </w:p>
        </w:tc>
        <w:tc>
          <w:tcPr>
            <w:tcW w:w="3846"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IT Self-service; Search engine</w:t>
            </w:r>
          </w:p>
        </w:tc>
        <w:tc>
          <w:tcPr>
            <w:tcW w:w="2810" w:type="dxa"/>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Pupils, students, adults; enterprises; </w:t>
            </w:r>
            <w:proofErr w:type="spellStart"/>
            <w:r w:rsidRPr="00A377B1">
              <w:rPr>
                <w:rFonts w:ascii="Arial" w:hAnsi="Arial" w:cs="Arial"/>
                <w:lang w:val="en-US"/>
              </w:rPr>
              <w:t>counsellors</w:t>
            </w:r>
            <w:proofErr w:type="spellEnd"/>
          </w:p>
        </w:tc>
      </w:tr>
    </w:tbl>
    <w:p w:rsidR="00734590" w:rsidRPr="00A377B1" w:rsidRDefault="00734590" w:rsidP="00BE2CC7">
      <w:pPr>
        <w:spacing w:line="360" w:lineRule="auto"/>
        <w:jc w:val="both"/>
        <w:rPr>
          <w:rFonts w:ascii="Arial" w:hAnsi="Arial" w:cs="Arial"/>
          <w:lang w:val="en-US"/>
        </w:rPr>
      </w:pPr>
    </w:p>
    <w:p w:rsidR="00734590" w:rsidRPr="00A377B1" w:rsidRDefault="00734590" w:rsidP="00BE2CC7">
      <w:pPr>
        <w:spacing w:line="360" w:lineRule="auto"/>
        <w:jc w:val="both"/>
        <w:rPr>
          <w:rFonts w:ascii="Arial" w:hAnsi="Arial" w:cs="Arial"/>
          <w:lang w:val="en-US"/>
        </w:rPr>
      </w:pPr>
    </w:p>
    <w:p w:rsidR="00734590" w:rsidRPr="00A377B1" w:rsidRDefault="00734590" w:rsidP="00BE2CC7">
      <w:pPr>
        <w:spacing w:line="360" w:lineRule="auto"/>
        <w:jc w:val="both"/>
        <w:rPr>
          <w:rFonts w:ascii="Arial" w:hAnsi="Arial" w:cs="Arial"/>
          <w:lang w:val="en-US"/>
        </w:rPr>
      </w:pPr>
    </w:p>
    <w:p w:rsidR="00734590" w:rsidRPr="00A377B1" w:rsidRDefault="00734590" w:rsidP="00BE2CC7">
      <w:pPr>
        <w:spacing w:line="360" w:lineRule="auto"/>
        <w:jc w:val="both"/>
        <w:rPr>
          <w:rFonts w:ascii="Arial" w:hAnsi="Arial" w:cs="Arial"/>
          <w:lang w:val="en-US"/>
        </w:rPr>
      </w:pPr>
    </w:p>
    <w:p w:rsidR="00734590" w:rsidRPr="00A377B1" w:rsidRDefault="00734590" w:rsidP="00BE2CC7">
      <w:pPr>
        <w:spacing w:line="360" w:lineRule="auto"/>
        <w:jc w:val="both"/>
        <w:rPr>
          <w:rFonts w:ascii="Arial" w:hAnsi="Arial" w:cs="Arial"/>
          <w:lang w:val="en-US"/>
        </w:rPr>
      </w:pPr>
    </w:p>
    <w:p w:rsidR="00734590" w:rsidRPr="00A377B1" w:rsidRDefault="00734590" w:rsidP="00BE2CC7">
      <w:pPr>
        <w:pStyle w:val="Heading3"/>
        <w:spacing w:before="0" w:after="0" w:line="360" w:lineRule="auto"/>
        <w:jc w:val="both"/>
        <w:rPr>
          <w:lang w:val="en-US"/>
        </w:rPr>
      </w:pPr>
      <w:bookmarkStart w:id="31" w:name="_Toc418169237"/>
      <w:r w:rsidRPr="00A377B1">
        <w:rPr>
          <w:lang w:val="en-US"/>
        </w:rPr>
        <w:lastRenderedPageBreak/>
        <w:t>SLOVENIA</w:t>
      </w:r>
      <w:bookmarkEnd w:id="31"/>
    </w:p>
    <w:p w:rsidR="00734590" w:rsidRPr="00A377B1" w:rsidRDefault="00734590" w:rsidP="00BE2CC7">
      <w:pPr>
        <w:spacing w:line="360" w:lineRule="auto"/>
        <w:jc w:val="both"/>
        <w:rPr>
          <w:rFonts w:ascii="Arial" w:hAnsi="Arial" w:cs="Arial"/>
          <w:lang w:val="en-US"/>
        </w:rPr>
      </w:pPr>
    </w:p>
    <w:tbl>
      <w:tblPr>
        <w:tblStyle w:val="TableGrid1"/>
        <w:tblW w:w="0" w:type="auto"/>
        <w:tblLook w:val="04A0" w:firstRow="1" w:lastRow="0" w:firstColumn="1" w:lastColumn="0" w:noHBand="0" w:noVBand="1"/>
      </w:tblPr>
      <w:tblGrid>
        <w:gridCol w:w="3118"/>
        <w:gridCol w:w="1250"/>
        <w:gridCol w:w="3046"/>
        <w:gridCol w:w="4302"/>
        <w:gridCol w:w="2504"/>
      </w:tblGrid>
      <w:tr w:rsidR="00734590" w:rsidRPr="00A377B1" w:rsidTr="002D32EF">
        <w:trPr>
          <w:tblHeader/>
        </w:trPr>
        <w:tc>
          <w:tcPr>
            <w:tcW w:w="0" w:type="auto"/>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Provider (institution)</w:t>
            </w:r>
          </w:p>
        </w:tc>
        <w:tc>
          <w:tcPr>
            <w:tcW w:w="0" w:type="auto"/>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Region/City </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(if relevant)</w:t>
            </w:r>
          </w:p>
        </w:tc>
        <w:tc>
          <w:tcPr>
            <w:tcW w:w="0" w:type="auto"/>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Web</w:t>
            </w:r>
          </w:p>
        </w:tc>
        <w:tc>
          <w:tcPr>
            <w:tcW w:w="0" w:type="auto"/>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Services/ activities</w:t>
            </w:r>
          </w:p>
        </w:tc>
        <w:tc>
          <w:tcPr>
            <w:tcW w:w="0" w:type="auto"/>
            <w:shd w:val="clear" w:color="auto" w:fill="DDD9C3" w:themeFill="background2" w:themeFillShade="E6"/>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Target group</w:t>
            </w:r>
          </w:p>
        </w:tc>
      </w:tr>
      <w:tr w:rsidR="00734590" w:rsidRPr="00A377B1" w:rsidTr="002D32EF">
        <w:trPr>
          <w:tblHeader/>
        </w:trPr>
        <w:tc>
          <w:tcPr>
            <w:tcW w:w="0" w:type="auto"/>
          </w:tcPr>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eastAsia="sl-SI"/>
              </w:rPr>
              <w:t>Zavod</w:t>
            </w:r>
            <w:proofErr w:type="spellEnd"/>
            <w:r w:rsidRPr="00A377B1">
              <w:rPr>
                <w:rFonts w:ascii="Arial" w:hAnsi="Arial" w:cs="Arial"/>
                <w:lang w:val="en-US" w:eastAsia="sl-SI"/>
              </w:rPr>
              <w:t xml:space="preserve"> RS </w:t>
            </w:r>
            <w:proofErr w:type="spellStart"/>
            <w:r w:rsidRPr="00A377B1">
              <w:rPr>
                <w:rFonts w:ascii="Arial" w:hAnsi="Arial" w:cs="Arial"/>
                <w:lang w:val="en-US" w:eastAsia="sl-SI"/>
              </w:rPr>
              <w:t>za</w:t>
            </w:r>
            <w:proofErr w:type="spellEnd"/>
            <w:r w:rsidRPr="00A377B1">
              <w:rPr>
                <w:rFonts w:ascii="Arial" w:hAnsi="Arial" w:cs="Arial"/>
                <w:lang w:val="en-US" w:eastAsia="sl-SI"/>
              </w:rPr>
              <w:t xml:space="preserve"> </w:t>
            </w:r>
            <w:proofErr w:type="spellStart"/>
            <w:r w:rsidRPr="00A377B1">
              <w:rPr>
                <w:rFonts w:ascii="Arial" w:hAnsi="Arial" w:cs="Arial"/>
                <w:lang w:val="en-US" w:eastAsia="sl-SI"/>
              </w:rPr>
              <w:t>zaposlovanje</w:t>
            </w:r>
            <w:proofErr w:type="spellEnd"/>
            <w:r w:rsidRPr="00A377B1">
              <w:rPr>
                <w:rFonts w:ascii="Arial" w:hAnsi="Arial" w:cs="Arial"/>
                <w:lang w:val="en-US" w:eastAsia="sl-SI"/>
              </w:rPr>
              <w:t xml:space="preserve"> - Employment Service of Slovenia</w:t>
            </w: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National</w:t>
            </w:r>
          </w:p>
        </w:tc>
        <w:tc>
          <w:tcPr>
            <w:tcW w:w="0" w:type="auto"/>
          </w:tcPr>
          <w:p w:rsidR="00E35C48" w:rsidRPr="00A377B1" w:rsidRDefault="00897A85" w:rsidP="00BE2CC7">
            <w:pPr>
              <w:spacing w:line="360" w:lineRule="auto"/>
              <w:contextualSpacing/>
              <w:jc w:val="both"/>
              <w:rPr>
                <w:rFonts w:ascii="Arial" w:hAnsi="Arial" w:cs="Arial"/>
                <w:lang w:val="en-US"/>
              </w:rPr>
            </w:pPr>
            <w:hyperlink r:id="rId106" w:history="1">
              <w:r w:rsidR="00E35C48" w:rsidRPr="00A377B1">
                <w:rPr>
                  <w:rStyle w:val="Hyperlink"/>
                  <w:rFonts w:ascii="Arial" w:hAnsi="Arial" w:cs="Arial"/>
                  <w:lang w:val="en-US"/>
                </w:rPr>
                <w:t>http://www.ess.gov.si/</w:t>
              </w:r>
            </w:hyperlink>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career guidance services:</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identification of career and employment goals, career management and planning which include different questionnaires for </w:t>
            </w:r>
            <w:proofErr w:type="spellStart"/>
            <w:r w:rsidRPr="00A377B1">
              <w:rPr>
                <w:rFonts w:ascii="Arial" w:hAnsi="Arial" w:cs="Arial"/>
                <w:lang w:val="en-US"/>
              </w:rPr>
              <w:t>self assessment</w:t>
            </w:r>
            <w:proofErr w:type="spellEnd"/>
            <w:r w:rsidRPr="00A377B1">
              <w:rPr>
                <w:rFonts w:ascii="Arial" w:hAnsi="Arial" w:cs="Arial"/>
                <w:lang w:val="en-US"/>
              </w:rPr>
              <w:t xml:space="preserve"> (</w:t>
            </w:r>
            <w:proofErr w:type="spellStart"/>
            <w:r w:rsidRPr="00A377B1">
              <w:rPr>
                <w:rFonts w:ascii="Arial" w:hAnsi="Arial" w:cs="Arial"/>
                <w:lang w:val="en-US"/>
              </w:rPr>
              <w:t>Hollands</w:t>
            </w:r>
            <w:proofErr w:type="spellEnd"/>
            <w:r w:rsidRPr="00A377B1">
              <w:rPr>
                <w:rFonts w:ascii="Arial" w:hAnsi="Arial" w:cs="Arial"/>
                <w:lang w:val="en-US"/>
              </w:rPr>
              <w:t xml:space="preserve">' test, </w:t>
            </w:r>
            <w:proofErr w:type="spellStart"/>
            <w:r w:rsidRPr="00A377B1">
              <w:rPr>
                <w:rFonts w:ascii="Arial" w:hAnsi="Arial" w:cs="Arial"/>
                <w:lang w:val="en-US"/>
              </w:rPr>
              <w:t>self assessment</w:t>
            </w:r>
            <w:proofErr w:type="spellEnd"/>
            <w:r w:rsidRPr="00A377B1">
              <w:rPr>
                <w:rFonts w:ascii="Arial" w:hAnsi="Arial" w:cs="Arial"/>
                <w:lang w:val="en-US"/>
              </w:rPr>
              <w:t xml:space="preserve"> of personality, competences, motivation and working style), preparation of job application, CV, accompanying letter, phone conversation with potential employer, and job interview.</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human resource development</w:t>
            </w: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job seekers, employers</w:t>
            </w:r>
          </w:p>
        </w:tc>
      </w:tr>
      <w:tr w:rsidR="00734590" w:rsidRPr="00A377B1" w:rsidTr="002D32EF">
        <w:trPr>
          <w:tblHeader/>
        </w:trPr>
        <w:tc>
          <w:tcPr>
            <w:tcW w:w="0" w:type="auto"/>
          </w:tcPr>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eastAsia="sl-SI"/>
              </w:rPr>
              <w:t>Zavod</w:t>
            </w:r>
            <w:proofErr w:type="spellEnd"/>
            <w:r w:rsidRPr="00A377B1">
              <w:rPr>
                <w:rFonts w:ascii="Arial" w:hAnsi="Arial" w:cs="Arial"/>
                <w:lang w:val="en-US" w:eastAsia="sl-SI"/>
              </w:rPr>
              <w:t xml:space="preserve"> RS </w:t>
            </w:r>
            <w:proofErr w:type="spellStart"/>
            <w:r w:rsidRPr="00A377B1">
              <w:rPr>
                <w:rFonts w:ascii="Arial" w:hAnsi="Arial" w:cs="Arial"/>
                <w:lang w:val="en-US" w:eastAsia="sl-SI"/>
              </w:rPr>
              <w:t>zašolstvo</w:t>
            </w:r>
            <w:proofErr w:type="spellEnd"/>
            <w:r w:rsidRPr="00A377B1">
              <w:rPr>
                <w:rFonts w:ascii="Arial" w:hAnsi="Arial" w:cs="Arial"/>
                <w:lang w:val="en-US" w:eastAsia="sl-SI"/>
              </w:rPr>
              <w:t xml:space="preserve"> - The National Education Institute of the Republic of Slovenia </w:t>
            </w:r>
            <w:r w:rsidRPr="00A377B1">
              <w:rPr>
                <w:rFonts w:ascii="Arial" w:hAnsi="Arial" w:cs="Arial"/>
                <w:lang w:val="en-US"/>
              </w:rPr>
              <w:t> </w:t>
            </w:r>
          </w:p>
        </w:tc>
        <w:tc>
          <w:tcPr>
            <w:tcW w:w="0" w:type="auto"/>
          </w:tcPr>
          <w:p w:rsidR="00734590" w:rsidRPr="00A377B1" w:rsidRDefault="00734590" w:rsidP="00BE2CC7">
            <w:pPr>
              <w:spacing w:line="360" w:lineRule="auto"/>
              <w:jc w:val="both"/>
              <w:rPr>
                <w:rFonts w:ascii="Arial" w:hAnsi="Arial" w:cs="Arial"/>
                <w:lang w:val="en-US"/>
              </w:rPr>
            </w:pPr>
            <w:r w:rsidRPr="00A377B1">
              <w:rPr>
                <w:rFonts w:ascii="Arial" w:hAnsi="Arial" w:cs="Arial"/>
                <w:lang w:val="en-US"/>
              </w:rPr>
              <w:t>National</w:t>
            </w:r>
          </w:p>
        </w:tc>
        <w:tc>
          <w:tcPr>
            <w:tcW w:w="0" w:type="auto"/>
          </w:tcPr>
          <w:p w:rsidR="00734590" w:rsidRPr="00A377B1" w:rsidRDefault="00897A85" w:rsidP="00BE2CC7">
            <w:pPr>
              <w:spacing w:line="360" w:lineRule="auto"/>
              <w:contextualSpacing/>
              <w:jc w:val="both"/>
              <w:rPr>
                <w:rFonts w:ascii="Arial" w:hAnsi="Arial" w:cs="Arial"/>
                <w:lang w:val="en-US"/>
              </w:rPr>
            </w:pPr>
            <w:hyperlink r:id="rId107" w:history="1">
              <w:r w:rsidR="00E35C48" w:rsidRPr="00A377B1">
                <w:rPr>
                  <w:rStyle w:val="Hyperlink"/>
                  <w:rFonts w:ascii="Arial" w:hAnsi="Arial" w:cs="Arial"/>
                  <w:lang w:val="en-US"/>
                </w:rPr>
                <w:t>http://www.zrss.si/</w:t>
              </w:r>
            </w:hyperlink>
          </w:p>
          <w:p w:rsidR="00E35C48" w:rsidRPr="00A377B1" w:rsidRDefault="00E35C48" w:rsidP="00BE2CC7">
            <w:pPr>
              <w:spacing w:line="360" w:lineRule="auto"/>
              <w:contextualSpacing/>
              <w:jc w:val="both"/>
              <w:rPr>
                <w:rFonts w:ascii="Arial" w:hAnsi="Arial" w:cs="Arial"/>
                <w:lang w:val="en-US"/>
              </w:rPr>
            </w:pP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advice and consultation to professional staff in education,</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design and perform programs to further professional development of educators</w:t>
            </w: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kindergartens, primary and secondary schools, higher education institutes, research </w:t>
            </w:r>
            <w:proofErr w:type="spellStart"/>
            <w:r w:rsidRPr="00A377B1">
              <w:rPr>
                <w:rFonts w:ascii="Arial" w:hAnsi="Arial" w:cs="Arial"/>
                <w:lang w:val="en-US"/>
              </w:rPr>
              <w:t>organisations</w:t>
            </w:r>
            <w:proofErr w:type="spellEnd"/>
            <w:r w:rsidRPr="00A377B1">
              <w:rPr>
                <w:rFonts w:ascii="Arial" w:hAnsi="Arial" w:cs="Arial"/>
                <w:lang w:val="en-US"/>
              </w:rPr>
              <w:t xml:space="preserve"> professionals</w:t>
            </w:r>
          </w:p>
        </w:tc>
      </w:tr>
      <w:tr w:rsidR="00734590" w:rsidRPr="00A377B1" w:rsidTr="002D32EF">
        <w:trPr>
          <w:tblHeader/>
        </w:trPr>
        <w:tc>
          <w:tcPr>
            <w:tcW w:w="0" w:type="auto"/>
          </w:tcPr>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eastAsia="sl-SI"/>
              </w:rPr>
              <w:lastRenderedPageBreak/>
              <w:t>Andragoški</w:t>
            </w:r>
            <w:proofErr w:type="spellEnd"/>
            <w:r w:rsidRPr="00A377B1">
              <w:rPr>
                <w:rFonts w:ascii="Arial" w:hAnsi="Arial" w:cs="Arial"/>
                <w:lang w:val="en-US" w:eastAsia="sl-SI"/>
              </w:rPr>
              <w:t xml:space="preserve"> center </w:t>
            </w:r>
            <w:proofErr w:type="spellStart"/>
            <w:r w:rsidRPr="00A377B1">
              <w:rPr>
                <w:rFonts w:ascii="Arial" w:hAnsi="Arial" w:cs="Arial"/>
                <w:lang w:val="en-US" w:eastAsia="sl-SI"/>
              </w:rPr>
              <w:t>Slovenije</w:t>
            </w:r>
            <w:proofErr w:type="spellEnd"/>
            <w:r w:rsidRPr="00A377B1">
              <w:rPr>
                <w:rFonts w:ascii="Arial" w:hAnsi="Arial" w:cs="Arial"/>
                <w:lang w:val="en-US" w:eastAsia="sl-SI"/>
              </w:rPr>
              <w:t xml:space="preserve"> - Slovenian Institute for Adult Education</w:t>
            </w:r>
          </w:p>
        </w:tc>
        <w:tc>
          <w:tcPr>
            <w:tcW w:w="0" w:type="auto"/>
          </w:tcPr>
          <w:p w:rsidR="00734590" w:rsidRPr="00A377B1" w:rsidRDefault="00734590" w:rsidP="00BE2CC7">
            <w:pPr>
              <w:spacing w:line="360" w:lineRule="auto"/>
              <w:jc w:val="both"/>
              <w:rPr>
                <w:rFonts w:ascii="Arial" w:hAnsi="Arial" w:cs="Arial"/>
                <w:lang w:val="en-US"/>
              </w:rPr>
            </w:pPr>
            <w:r w:rsidRPr="00A377B1">
              <w:rPr>
                <w:rFonts w:ascii="Arial" w:hAnsi="Arial" w:cs="Arial"/>
                <w:lang w:val="en-US"/>
              </w:rPr>
              <w:t>National</w:t>
            </w:r>
          </w:p>
        </w:tc>
        <w:tc>
          <w:tcPr>
            <w:tcW w:w="0" w:type="auto"/>
          </w:tcPr>
          <w:p w:rsidR="00734590" w:rsidRPr="00A377B1" w:rsidRDefault="00897A85" w:rsidP="00BE2CC7">
            <w:pPr>
              <w:spacing w:line="360" w:lineRule="auto"/>
              <w:contextualSpacing/>
              <w:jc w:val="both"/>
              <w:rPr>
                <w:rFonts w:ascii="Arial" w:hAnsi="Arial" w:cs="Arial"/>
                <w:lang w:val="en-US"/>
              </w:rPr>
            </w:pPr>
            <w:hyperlink r:id="rId108" w:history="1">
              <w:r w:rsidR="00E35C48" w:rsidRPr="00A377B1">
                <w:rPr>
                  <w:rStyle w:val="Hyperlink"/>
                  <w:rFonts w:ascii="Arial" w:hAnsi="Arial" w:cs="Arial"/>
                  <w:lang w:val="en-US"/>
                </w:rPr>
                <w:t>http://www.acs.si/</w:t>
              </w:r>
            </w:hyperlink>
          </w:p>
          <w:p w:rsidR="00E35C48" w:rsidRPr="00A377B1" w:rsidRDefault="00E35C48" w:rsidP="00BE2CC7">
            <w:pPr>
              <w:spacing w:line="360" w:lineRule="auto"/>
              <w:contextualSpacing/>
              <w:jc w:val="both"/>
              <w:rPr>
                <w:rFonts w:ascii="Arial" w:hAnsi="Arial" w:cs="Arial"/>
                <w:lang w:val="en-US"/>
              </w:rPr>
            </w:pPr>
          </w:p>
          <w:p w:rsidR="00E35C48" w:rsidRPr="00A377B1" w:rsidRDefault="00E35C48" w:rsidP="00BE2CC7">
            <w:pPr>
              <w:spacing w:line="360" w:lineRule="auto"/>
              <w:contextualSpacing/>
              <w:jc w:val="both"/>
              <w:rPr>
                <w:rFonts w:ascii="Arial" w:hAnsi="Arial" w:cs="Arial"/>
                <w:lang w:val="en-US"/>
              </w:rPr>
            </w:pP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training </w:t>
            </w:r>
            <w:proofErr w:type="spellStart"/>
            <w:r w:rsidRPr="00A377B1">
              <w:rPr>
                <w:rFonts w:ascii="Arial" w:hAnsi="Arial" w:cs="Arial"/>
                <w:lang w:val="en-US"/>
              </w:rPr>
              <w:t>programmes</w:t>
            </w:r>
            <w:proofErr w:type="spellEnd"/>
            <w:r w:rsidRPr="00A377B1">
              <w:rPr>
                <w:rFonts w:ascii="Arial" w:hAnsi="Arial" w:cs="Arial"/>
                <w:lang w:val="en-US"/>
              </w:rPr>
              <w:t xml:space="preserve"> for adult educators,</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non-formal adult learning and education,</w:t>
            </w:r>
          </w:p>
          <w:p w:rsidR="00734590" w:rsidRPr="00A377B1" w:rsidRDefault="00734590" w:rsidP="00BE2CC7">
            <w:pPr>
              <w:spacing w:line="360" w:lineRule="auto"/>
              <w:contextualSpacing/>
              <w:jc w:val="both"/>
              <w:rPr>
                <w:rFonts w:ascii="Arial" w:hAnsi="Arial" w:cs="Arial"/>
                <w:lang w:val="en-US"/>
              </w:rPr>
            </w:pPr>
            <w:proofErr w:type="spellStart"/>
            <w:r w:rsidRPr="00A377B1">
              <w:rPr>
                <w:rFonts w:ascii="Arial" w:hAnsi="Arial" w:cs="Arial"/>
                <w:lang w:val="en-US"/>
              </w:rPr>
              <w:t>counselling</w:t>
            </w:r>
            <w:proofErr w:type="spellEnd"/>
            <w:r w:rsidRPr="00A377B1">
              <w:rPr>
                <w:rFonts w:ascii="Arial" w:hAnsi="Arial" w:cs="Arial"/>
                <w:lang w:val="en-US"/>
              </w:rPr>
              <w:t xml:space="preserve"> individuals and institutions in relation to adult education,</w:t>
            </w:r>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b/>
                <w:bCs/>
                <w:lang w:val="en-US"/>
              </w:rPr>
              <w:t>recognition and validation of the knowledge and experiences of adults</w:t>
            </w: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professionals in adult education, adult individuals</w:t>
            </w:r>
          </w:p>
        </w:tc>
      </w:tr>
      <w:tr w:rsidR="00734590" w:rsidRPr="00A377B1" w:rsidTr="002D32EF">
        <w:trPr>
          <w:tblHeader/>
        </w:trPr>
        <w:tc>
          <w:tcPr>
            <w:tcW w:w="0" w:type="auto"/>
          </w:tcPr>
          <w:p w:rsidR="00734590" w:rsidRPr="00A377B1" w:rsidRDefault="00734590" w:rsidP="00BE2CC7">
            <w:pPr>
              <w:spacing w:line="360" w:lineRule="auto"/>
              <w:contextualSpacing/>
              <w:jc w:val="both"/>
              <w:rPr>
                <w:rFonts w:ascii="Arial" w:hAnsi="Arial" w:cs="Arial"/>
                <w:lang w:val="en-US" w:eastAsia="sl-SI"/>
              </w:rPr>
            </w:pPr>
            <w:r w:rsidRPr="00A377B1">
              <w:rPr>
                <w:rFonts w:ascii="Arial" w:hAnsi="Arial" w:cs="Arial"/>
                <w:lang w:val="en-US" w:eastAsia="sl-SI"/>
              </w:rPr>
              <w:t xml:space="preserve">Center RS </w:t>
            </w:r>
            <w:proofErr w:type="spellStart"/>
            <w:r w:rsidRPr="00A377B1">
              <w:rPr>
                <w:rFonts w:ascii="Arial" w:hAnsi="Arial" w:cs="Arial"/>
                <w:lang w:val="en-US" w:eastAsia="sl-SI"/>
              </w:rPr>
              <w:t>zapoklicnoizobraževanje</w:t>
            </w:r>
            <w:proofErr w:type="spellEnd"/>
            <w:r w:rsidRPr="00A377B1">
              <w:rPr>
                <w:rFonts w:ascii="Arial" w:hAnsi="Arial" w:cs="Arial"/>
                <w:lang w:val="en-US" w:eastAsia="sl-SI"/>
              </w:rPr>
              <w:t xml:space="preserve"> - Institute of the Republic of Slovenia for Vocational Education and Training</w:t>
            </w:r>
          </w:p>
        </w:tc>
        <w:tc>
          <w:tcPr>
            <w:tcW w:w="0" w:type="auto"/>
          </w:tcPr>
          <w:p w:rsidR="00734590" w:rsidRPr="00A377B1" w:rsidRDefault="00734590" w:rsidP="00BE2CC7">
            <w:pPr>
              <w:spacing w:line="360" w:lineRule="auto"/>
              <w:jc w:val="both"/>
              <w:rPr>
                <w:rFonts w:ascii="Arial" w:hAnsi="Arial" w:cs="Arial"/>
                <w:lang w:val="en-US"/>
              </w:rPr>
            </w:pPr>
            <w:r w:rsidRPr="00A377B1">
              <w:rPr>
                <w:rFonts w:ascii="Arial" w:hAnsi="Arial" w:cs="Arial"/>
                <w:lang w:val="en-US"/>
              </w:rPr>
              <w:t>National</w:t>
            </w:r>
          </w:p>
        </w:tc>
        <w:tc>
          <w:tcPr>
            <w:tcW w:w="0" w:type="auto"/>
          </w:tcPr>
          <w:p w:rsidR="00734590" w:rsidRPr="00A377B1" w:rsidRDefault="00897A85" w:rsidP="00BE2CC7">
            <w:pPr>
              <w:spacing w:line="360" w:lineRule="auto"/>
              <w:contextualSpacing/>
              <w:jc w:val="both"/>
              <w:rPr>
                <w:rFonts w:ascii="Arial" w:hAnsi="Arial" w:cs="Arial"/>
                <w:lang w:val="en-US"/>
              </w:rPr>
            </w:pPr>
            <w:hyperlink r:id="rId109" w:history="1">
              <w:r w:rsidR="00E35C48" w:rsidRPr="00A377B1">
                <w:rPr>
                  <w:rStyle w:val="Hyperlink"/>
                  <w:rFonts w:ascii="Arial" w:hAnsi="Arial" w:cs="Arial"/>
                  <w:lang w:val="en-US"/>
                </w:rPr>
                <w:t>http://www.cpi.si/</w:t>
              </w:r>
            </w:hyperlink>
          </w:p>
          <w:p w:rsidR="00734590" w:rsidRPr="00A377B1" w:rsidRDefault="00897A85" w:rsidP="00BE2CC7">
            <w:pPr>
              <w:spacing w:line="360" w:lineRule="auto"/>
              <w:contextualSpacing/>
              <w:jc w:val="both"/>
              <w:rPr>
                <w:rFonts w:ascii="Arial" w:hAnsi="Arial" w:cs="Arial"/>
                <w:lang w:val="en-US"/>
              </w:rPr>
            </w:pPr>
            <w:hyperlink r:id="rId110" w:history="1">
              <w:r w:rsidR="00E35C48" w:rsidRPr="00A377B1">
                <w:rPr>
                  <w:rStyle w:val="Hyperlink"/>
                  <w:rFonts w:ascii="Arial" w:hAnsi="Arial" w:cs="Arial"/>
                  <w:lang w:val="en-US"/>
                </w:rPr>
                <w:t>http://www.mojaizbira.si/Ž</w:t>
              </w:r>
            </w:hyperlink>
          </w:p>
          <w:p w:rsidR="00E35C48" w:rsidRPr="00A377B1" w:rsidRDefault="00E35C48" w:rsidP="00BE2CC7">
            <w:pPr>
              <w:spacing w:line="360" w:lineRule="auto"/>
              <w:contextualSpacing/>
              <w:jc w:val="both"/>
              <w:rPr>
                <w:rFonts w:ascii="Arial" w:hAnsi="Arial" w:cs="Arial"/>
                <w:lang w:val="en-US"/>
              </w:rPr>
            </w:pPr>
          </w:p>
          <w:p w:rsidR="00E35C48" w:rsidRPr="00A377B1" w:rsidRDefault="00E35C48" w:rsidP="00BE2CC7">
            <w:pPr>
              <w:spacing w:line="360" w:lineRule="auto"/>
              <w:contextualSpacing/>
              <w:jc w:val="both"/>
              <w:rPr>
                <w:rFonts w:ascii="Arial" w:hAnsi="Arial" w:cs="Arial"/>
                <w:lang w:val="en-US"/>
              </w:rPr>
            </w:pPr>
          </w:p>
          <w:p w:rsidR="00E35C48" w:rsidRPr="00A377B1" w:rsidRDefault="00E35C48" w:rsidP="00BE2CC7">
            <w:pPr>
              <w:spacing w:line="360" w:lineRule="auto"/>
              <w:contextualSpacing/>
              <w:jc w:val="both"/>
              <w:rPr>
                <w:rFonts w:ascii="Arial" w:hAnsi="Arial" w:cs="Arial"/>
                <w:lang w:val="en-US"/>
              </w:rPr>
            </w:pPr>
          </w:p>
        </w:tc>
        <w:tc>
          <w:tcPr>
            <w:tcW w:w="0" w:type="auto"/>
          </w:tcPr>
          <w:p w:rsidR="00734590" w:rsidRPr="00A377B1" w:rsidRDefault="00734590" w:rsidP="00BE2CC7">
            <w:pPr>
              <w:suppressAutoHyphens w:val="0"/>
              <w:spacing w:line="360" w:lineRule="auto"/>
              <w:ind w:left="34"/>
              <w:jc w:val="both"/>
              <w:rPr>
                <w:rFonts w:ascii="Arial" w:hAnsi="Arial" w:cs="Arial"/>
                <w:lang w:val="en-US" w:eastAsia="sl-SI"/>
              </w:rPr>
            </w:pPr>
            <w:r w:rsidRPr="00A377B1">
              <w:rPr>
                <w:rFonts w:ascii="Arial" w:hAnsi="Arial" w:cs="Arial"/>
                <w:bCs/>
                <w:lang w:val="en-US" w:eastAsia="sl-SI"/>
              </w:rPr>
              <w:t>vocational qualification</w:t>
            </w:r>
            <w:r w:rsidRPr="00A377B1">
              <w:rPr>
                <w:rFonts w:ascii="Arial" w:hAnsi="Arial" w:cs="Arial"/>
                <w:lang w:val="en-US" w:eastAsia="sl-SI"/>
              </w:rPr>
              <w:t>,</w:t>
            </w:r>
          </w:p>
          <w:p w:rsidR="00734590" w:rsidRPr="00A377B1" w:rsidRDefault="00734590" w:rsidP="00BE2CC7">
            <w:pPr>
              <w:suppressAutoHyphens w:val="0"/>
              <w:spacing w:line="360" w:lineRule="auto"/>
              <w:ind w:left="34"/>
              <w:jc w:val="both"/>
              <w:rPr>
                <w:rFonts w:ascii="Arial" w:hAnsi="Arial" w:cs="Arial"/>
                <w:lang w:val="en-US" w:eastAsia="sl-SI"/>
              </w:rPr>
            </w:pPr>
            <w:r w:rsidRPr="00A377B1">
              <w:rPr>
                <w:rFonts w:ascii="Arial" w:hAnsi="Arial" w:cs="Arial"/>
                <w:lang w:val="en-US" w:eastAsia="sl-SI"/>
              </w:rPr>
              <w:t>career orientation,</w:t>
            </w:r>
          </w:p>
          <w:p w:rsidR="00734590" w:rsidRPr="00A377B1" w:rsidRDefault="00734590" w:rsidP="00BE2CC7">
            <w:pPr>
              <w:suppressAutoHyphens w:val="0"/>
              <w:spacing w:line="360" w:lineRule="auto"/>
              <w:ind w:left="34"/>
              <w:jc w:val="both"/>
              <w:rPr>
                <w:rFonts w:ascii="Arial" w:hAnsi="Arial" w:cs="Arial"/>
                <w:lang w:val="en-US" w:eastAsia="sl-SI"/>
              </w:rPr>
            </w:pPr>
            <w:r w:rsidRPr="00A377B1">
              <w:rPr>
                <w:rFonts w:ascii="Arial" w:hAnsi="Arial" w:cs="Arial"/>
                <w:bCs/>
                <w:lang w:val="en-US" w:eastAsia="sl-SI"/>
              </w:rPr>
              <w:t>linking</w:t>
            </w:r>
            <w:r w:rsidRPr="00A377B1">
              <w:rPr>
                <w:rFonts w:ascii="Arial" w:hAnsi="Arial" w:cs="Arial"/>
                <w:lang w:val="en-US" w:eastAsia="sl-SI"/>
              </w:rPr>
              <w:t xml:space="preserve"> education with </w:t>
            </w:r>
            <w:proofErr w:type="spellStart"/>
            <w:r w:rsidRPr="00A377B1">
              <w:rPr>
                <w:rFonts w:ascii="Arial" w:hAnsi="Arial" w:cs="Arial"/>
                <w:lang w:val="en-US" w:eastAsia="sl-SI"/>
              </w:rPr>
              <w:t>labour</w:t>
            </w:r>
            <w:proofErr w:type="spellEnd"/>
            <w:r w:rsidRPr="00A377B1">
              <w:rPr>
                <w:rFonts w:ascii="Arial" w:hAnsi="Arial" w:cs="Arial"/>
                <w:lang w:val="en-US" w:eastAsia="sl-SI"/>
              </w:rPr>
              <w:t xml:space="preserve"> market, </w:t>
            </w:r>
          </w:p>
          <w:p w:rsidR="00734590" w:rsidRPr="00A377B1" w:rsidRDefault="00734590" w:rsidP="00BE2CC7">
            <w:pPr>
              <w:suppressAutoHyphens w:val="0"/>
              <w:spacing w:line="360" w:lineRule="auto"/>
              <w:ind w:left="34"/>
              <w:jc w:val="both"/>
              <w:rPr>
                <w:rFonts w:ascii="Arial" w:hAnsi="Arial" w:cs="Arial"/>
                <w:lang w:val="en-US" w:eastAsia="sl-SI"/>
              </w:rPr>
            </w:pPr>
            <w:r w:rsidRPr="00A377B1">
              <w:rPr>
                <w:rFonts w:ascii="Arial" w:hAnsi="Arial" w:cs="Arial"/>
                <w:bCs/>
                <w:lang w:val="en-US" w:eastAsia="sl-SI"/>
              </w:rPr>
              <w:t>employability</w:t>
            </w:r>
            <w:r w:rsidRPr="00A377B1">
              <w:rPr>
                <w:rFonts w:ascii="Arial" w:hAnsi="Arial" w:cs="Arial"/>
                <w:lang w:val="en-US" w:eastAsia="sl-SI"/>
              </w:rPr>
              <w:t xml:space="preserve">, </w:t>
            </w:r>
          </w:p>
          <w:p w:rsidR="00734590" w:rsidRPr="00A377B1" w:rsidRDefault="00734590" w:rsidP="00BE2CC7">
            <w:pPr>
              <w:suppressAutoHyphens w:val="0"/>
              <w:spacing w:line="360" w:lineRule="auto"/>
              <w:ind w:left="34"/>
              <w:jc w:val="both"/>
              <w:rPr>
                <w:rFonts w:ascii="Arial" w:hAnsi="Arial" w:cs="Arial"/>
                <w:lang w:val="en-US" w:eastAsia="sl-SI"/>
              </w:rPr>
            </w:pPr>
            <w:r w:rsidRPr="00A377B1">
              <w:rPr>
                <w:rFonts w:ascii="Arial" w:hAnsi="Arial" w:cs="Arial"/>
                <w:bCs/>
                <w:lang w:val="en-US" w:eastAsia="sl-SI"/>
              </w:rPr>
              <w:t>lifelong learning,</w:t>
            </w:r>
          </w:p>
          <w:p w:rsidR="00734590" w:rsidRPr="00A377B1" w:rsidRDefault="00734590" w:rsidP="00BE2CC7">
            <w:pPr>
              <w:suppressAutoHyphens w:val="0"/>
              <w:spacing w:line="360" w:lineRule="auto"/>
              <w:ind w:left="34"/>
              <w:jc w:val="both"/>
              <w:rPr>
                <w:rFonts w:ascii="Arial" w:hAnsi="Arial" w:cs="Arial"/>
                <w:lang w:val="en-US"/>
              </w:rPr>
            </w:pPr>
            <w:r w:rsidRPr="00A377B1">
              <w:rPr>
                <w:rFonts w:ascii="Arial" w:hAnsi="Arial" w:cs="Arial"/>
                <w:bCs/>
                <w:lang w:val="en-US" w:eastAsia="sl-SI"/>
              </w:rPr>
              <w:t>equal opportunities</w:t>
            </w:r>
          </w:p>
        </w:tc>
        <w:tc>
          <w:tcPr>
            <w:tcW w:w="0" w:type="auto"/>
          </w:tcPr>
          <w:p w:rsidR="00734590" w:rsidRPr="00A377B1" w:rsidRDefault="00734590" w:rsidP="00BE2CC7">
            <w:pPr>
              <w:spacing w:line="360" w:lineRule="auto"/>
              <w:ind w:right="34"/>
              <w:contextualSpacing/>
              <w:jc w:val="both"/>
              <w:rPr>
                <w:rFonts w:ascii="Arial" w:hAnsi="Arial" w:cs="Arial"/>
                <w:lang w:val="en-US"/>
              </w:rPr>
            </w:pPr>
            <w:r w:rsidRPr="00A377B1">
              <w:rPr>
                <w:rFonts w:ascii="Arial" w:hAnsi="Arial" w:cs="Arial"/>
                <w:lang w:val="en-US"/>
              </w:rPr>
              <w:t>all Slovene citizens interested in gaining vocational qualification;  career orientation for pupils, students, parents and school professionals</w:t>
            </w:r>
          </w:p>
        </w:tc>
      </w:tr>
      <w:tr w:rsidR="00734590" w:rsidRPr="00A377B1" w:rsidTr="002D32EF">
        <w:trPr>
          <w:tblHeader/>
        </w:trPr>
        <w:tc>
          <w:tcPr>
            <w:tcW w:w="0" w:type="auto"/>
          </w:tcPr>
          <w:p w:rsidR="00734590" w:rsidRPr="00A377B1" w:rsidRDefault="00734590" w:rsidP="00BE2CC7">
            <w:pPr>
              <w:spacing w:line="360" w:lineRule="auto"/>
              <w:contextualSpacing/>
              <w:jc w:val="both"/>
              <w:rPr>
                <w:rFonts w:ascii="Arial" w:hAnsi="Arial" w:cs="Arial"/>
                <w:lang w:val="en-US" w:eastAsia="sl-SI"/>
              </w:rPr>
            </w:pPr>
            <w:r w:rsidRPr="00A377B1">
              <w:rPr>
                <w:rFonts w:ascii="Arial" w:hAnsi="Arial" w:cs="Arial"/>
                <w:lang w:val="en-US" w:eastAsia="sl-SI"/>
              </w:rPr>
              <w:t xml:space="preserve">Career guidance </w:t>
            </w:r>
            <w:proofErr w:type="spellStart"/>
            <w:r w:rsidRPr="00A377B1">
              <w:rPr>
                <w:rFonts w:ascii="Arial" w:hAnsi="Arial" w:cs="Arial"/>
                <w:lang w:val="en-US" w:eastAsia="sl-SI"/>
              </w:rPr>
              <w:t>centres</w:t>
            </w:r>
            <w:proofErr w:type="spellEnd"/>
            <w:r w:rsidRPr="00A377B1">
              <w:rPr>
                <w:rFonts w:ascii="Arial" w:hAnsi="Arial" w:cs="Arial"/>
                <w:lang w:val="en-US" w:eastAsia="sl-SI"/>
              </w:rPr>
              <w:t xml:space="preserve"> at all Slovene Universities and higher institutions</w:t>
            </w:r>
          </w:p>
        </w:tc>
        <w:tc>
          <w:tcPr>
            <w:tcW w:w="0" w:type="auto"/>
          </w:tcPr>
          <w:p w:rsidR="00734590" w:rsidRPr="00A377B1" w:rsidRDefault="00734590" w:rsidP="00BE2CC7">
            <w:pPr>
              <w:spacing w:line="360" w:lineRule="auto"/>
              <w:jc w:val="both"/>
              <w:rPr>
                <w:rFonts w:ascii="Arial" w:hAnsi="Arial" w:cs="Arial"/>
                <w:lang w:val="en-US"/>
              </w:rPr>
            </w:pPr>
            <w:r w:rsidRPr="00A377B1">
              <w:rPr>
                <w:rFonts w:ascii="Arial" w:hAnsi="Arial" w:cs="Arial"/>
                <w:lang w:val="en-US"/>
              </w:rPr>
              <w:t>Regional</w:t>
            </w:r>
          </w:p>
        </w:tc>
        <w:tc>
          <w:tcPr>
            <w:tcW w:w="0" w:type="auto"/>
          </w:tcPr>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University of Ljubljana</w:t>
            </w:r>
          </w:p>
          <w:p w:rsidR="00734590" w:rsidRPr="00A377B1" w:rsidRDefault="00897A85" w:rsidP="00BE2CC7">
            <w:pPr>
              <w:spacing w:line="360" w:lineRule="auto"/>
              <w:contextualSpacing/>
              <w:jc w:val="both"/>
              <w:rPr>
                <w:rFonts w:ascii="Arial" w:hAnsi="Arial" w:cs="Arial"/>
                <w:lang w:val="en-US"/>
              </w:rPr>
            </w:pPr>
            <w:hyperlink r:id="rId111" w:history="1">
              <w:r w:rsidR="00E35C48" w:rsidRPr="00A377B1">
                <w:rPr>
                  <w:rStyle w:val="Hyperlink"/>
                  <w:rFonts w:ascii="Arial" w:hAnsi="Arial" w:cs="Arial"/>
                  <w:lang w:val="en-US"/>
                </w:rPr>
                <w:t>https://kc.uni-lj.si/</w:t>
              </w:r>
            </w:hyperlink>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University of Maribor</w:t>
            </w:r>
          </w:p>
          <w:p w:rsidR="00734590" w:rsidRPr="00A377B1" w:rsidRDefault="00897A85" w:rsidP="00BE2CC7">
            <w:pPr>
              <w:spacing w:line="360" w:lineRule="auto"/>
              <w:contextualSpacing/>
              <w:jc w:val="both"/>
              <w:rPr>
                <w:rFonts w:ascii="Arial" w:hAnsi="Arial" w:cs="Arial"/>
                <w:lang w:val="en-US"/>
              </w:rPr>
            </w:pPr>
            <w:hyperlink r:id="rId112" w:history="1">
              <w:r w:rsidR="00E35C48" w:rsidRPr="00A377B1">
                <w:rPr>
                  <w:rStyle w:val="Hyperlink"/>
                  <w:rFonts w:ascii="Arial" w:hAnsi="Arial" w:cs="Arial"/>
                  <w:lang w:val="en-US"/>
                </w:rPr>
                <w:t>http://kc.um.si/</w:t>
              </w:r>
            </w:hyperlink>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University of </w:t>
            </w:r>
            <w:proofErr w:type="spellStart"/>
            <w:r w:rsidRPr="00A377B1">
              <w:rPr>
                <w:rFonts w:ascii="Arial" w:hAnsi="Arial" w:cs="Arial"/>
                <w:lang w:val="en-US"/>
              </w:rPr>
              <w:t>Primorska</w:t>
            </w:r>
            <w:proofErr w:type="spellEnd"/>
          </w:p>
          <w:p w:rsidR="00734590" w:rsidRPr="00A377B1" w:rsidRDefault="00897A85" w:rsidP="00BE2CC7">
            <w:pPr>
              <w:spacing w:line="360" w:lineRule="auto"/>
              <w:contextualSpacing/>
              <w:jc w:val="both"/>
              <w:rPr>
                <w:rFonts w:ascii="Arial" w:hAnsi="Arial" w:cs="Arial"/>
                <w:lang w:val="en-US"/>
              </w:rPr>
            </w:pPr>
            <w:hyperlink r:id="rId113" w:history="1">
              <w:r w:rsidR="00E35C48" w:rsidRPr="00A377B1">
                <w:rPr>
                  <w:rStyle w:val="Hyperlink"/>
                  <w:rFonts w:ascii="Arial" w:hAnsi="Arial" w:cs="Arial"/>
                  <w:lang w:val="en-US"/>
                </w:rPr>
                <w:t>http://www.kariernicenter.upr.si/</w:t>
              </w:r>
            </w:hyperlink>
          </w:p>
          <w:p w:rsidR="00734590" w:rsidRPr="00A377B1" w:rsidRDefault="00734590" w:rsidP="00BE2CC7">
            <w:pPr>
              <w:spacing w:line="360" w:lineRule="auto"/>
              <w:contextualSpacing/>
              <w:jc w:val="both"/>
              <w:rPr>
                <w:rFonts w:ascii="Arial" w:hAnsi="Arial" w:cs="Arial"/>
                <w:lang w:val="en-US"/>
              </w:rPr>
            </w:pPr>
            <w:r w:rsidRPr="00A377B1">
              <w:rPr>
                <w:rFonts w:ascii="Arial" w:hAnsi="Arial" w:cs="Arial"/>
                <w:lang w:val="en-US"/>
              </w:rPr>
              <w:t xml:space="preserve">University of Nova </w:t>
            </w:r>
            <w:proofErr w:type="spellStart"/>
            <w:r w:rsidRPr="00A377B1">
              <w:rPr>
                <w:rFonts w:ascii="Arial" w:hAnsi="Arial" w:cs="Arial"/>
                <w:lang w:val="en-US"/>
              </w:rPr>
              <w:t>Gorica</w:t>
            </w:r>
            <w:proofErr w:type="spellEnd"/>
          </w:p>
          <w:p w:rsidR="00E35C48" w:rsidRPr="00A377B1" w:rsidRDefault="00897A85" w:rsidP="00BE2CC7">
            <w:pPr>
              <w:spacing w:line="360" w:lineRule="auto"/>
              <w:contextualSpacing/>
              <w:jc w:val="both"/>
              <w:rPr>
                <w:rFonts w:ascii="Arial" w:hAnsi="Arial" w:cs="Arial"/>
                <w:lang w:val="en-US"/>
              </w:rPr>
            </w:pPr>
            <w:hyperlink r:id="rId114" w:history="1">
              <w:r w:rsidR="00E35C48" w:rsidRPr="00A377B1">
                <w:rPr>
                  <w:rStyle w:val="Hyperlink"/>
                  <w:rFonts w:ascii="Arial" w:hAnsi="Arial" w:cs="Arial"/>
                  <w:lang w:val="en-US"/>
                </w:rPr>
                <w:t>http://www.ung.si/sl/karierni-center/</w:t>
              </w:r>
            </w:hyperlink>
          </w:p>
        </w:tc>
        <w:tc>
          <w:tcPr>
            <w:tcW w:w="0" w:type="auto"/>
          </w:tcPr>
          <w:p w:rsidR="00734590" w:rsidRPr="00A377B1" w:rsidRDefault="00734590" w:rsidP="00BE2CC7">
            <w:pPr>
              <w:suppressAutoHyphens w:val="0"/>
              <w:spacing w:line="360" w:lineRule="auto"/>
              <w:ind w:left="34"/>
              <w:jc w:val="both"/>
              <w:rPr>
                <w:rFonts w:ascii="Arial" w:hAnsi="Arial" w:cs="Arial"/>
                <w:bCs/>
                <w:lang w:val="en-US" w:eastAsia="sl-SI"/>
              </w:rPr>
            </w:pPr>
            <w:r w:rsidRPr="00A377B1">
              <w:rPr>
                <w:rFonts w:ascii="Arial" w:hAnsi="Arial" w:cs="Arial"/>
                <w:bCs/>
                <w:lang w:val="en-US" w:eastAsia="sl-SI"/>
              </w:rPr>
              <w:t xml:space="preserve">career orientation and planning: career planning during the study, networking, </w:t>
            </w:r>
            <w:r w:rsidRPr="00A377B1">
              <w:rPr>
                <w:rFonts w:ascii="Arial" w:hAnsi="Arial" w:cs="Arial"/>
                <w:lang w:val="en-US"/>
              </w:rPr>
              <w:t>preparation of job application, CV, motivation letter, job interviews, SWOT analysis, ways of job search</w:t>
            </w:r>
          </w:p>
        </w:tc>
        <w:tc>
          <w:tcPr>
            <w:tcW w:w="0" w:type="auto"/>
          </w:tcPr>
          <w:p w:rsidR="00734590" w:rsidRPr="00A377B1" w:rsidRDefault="00734590" w:rsidP="00BE2CC7">
            <w:pPr>
              <w:spacing w:line="360" w:lineRule="auto"/>
              <w:ind w:right="34"/>
              <w:contextualSpacing/>
              <w:jc w:val="both"/>
              <w:rPr>
                <w:rFonts w:ascii="Arial" w:hAnsi="Arial" w:cs="Arial"/>
                <w:lang w:val="en-US"/>
              </w:rPr>
            </w:pPr>
            <w:r w:rsidRPr="00A377B1">
              <w:rPr>
                <w:rFonts w:ascii="Arial" w:hAnsi="Arial" w:cs="Arial"/>
                <w:lang w:val="en-US"/>
              </w:rPr>
              <w:t>university students</w:t>
            </w:r>
          </w:p>
        </w:tc>
      </w:tr>
    </w:tbl>
    <w:p w:rsidR="00734590" w:rsidRPr="00A377B1" w:rsidRDefault="00734590" w:rsidP="00BE2CC7">
      <w:pPr>
        <w:spacing w:line="360" w:lineRule="auto"/>
        <w:jc w:val="both"/>
        <w:rPr>
          <w:rFonts w:ascii="Arial" w:hAnsi="Arial" w:cs="Arial"/>
          <w:lang w:val="en-US"/>
        </w:rPr>
      </w:pPr>
    </w:p>
    <w:p w:rsidR="00734590" w:rsidRDefault="00734590"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Pr="00A377B1" w:rsidRDefault="004009EE" w:rsidP="00BE2CC7">
      <w:pPr>
        <w:spacing w:line="360" w:lineRule="auto"/>
        <w:jc w:val="both"/>
        <w:rPr>
          <w:rFonts w:ascii="Arial" w:hAnsi="Arial" w:cs="Arial"/>
          <w:lang w:val="en-US"/>
        </w:rPr>
      </w:pPr>
    </w:p>
    <w:p w:rsidR="00D56791" w:rsidRPr="00A377B1" w:rsidRDefault="00E61A0C" w:rsidP="00BE2CC7">
      <w:pPr>
        <w:pStyle w:val="Heading3"/>
        <w:numPr>
          <w:ilvl w:val="2"/>
          <w:numId w:val="8"/>
        </w:numPr>
        <w:spacing w:before="0" w:after="0" w:line="360" w:lineRule="auto"/>
        <w:jc w:val="both"/>
        <w:rPr>
          <w:lang w:val="en-US"/>
        </w:rPr>
      </w:pPr>
      <w:bookmarkStart w:id="32" w:name="_Toc418169238"/>
      <w:r w:rsidRPr="00A377B1">
        <w:rPr>
          <w:lang w:val="en-US"/>
        </w:rPr>
        <w:lastRenderedPageBreak/>
        <w:t>S</w:t>
      </w:r>
      <w:r w:rsidR="00D56791" w:rsidRPr="00A377B1">
        <w:rPr>
          <w:lang w:val="en-US"/>
        </w:rPr>
        <w:t>pecific services</w:t>
      </w:r>
      <w:r w:rsidR="00CE48AC" w:rsidRPr="00A377B1">
        <w:rPr>
          <w:lang w:val="en-US"/>
        </w:rPr>
        <w:t xml:space="preserve">/activities </w:t>
      </w:r>
      <w:r w:rsidR="00D56791" w:rsidRPr="00A377B1">
        <w:rPr>
          <w:lang w:val="en-US"/>
        </w:rPr>
        <w:t>aimed at clients interested in working mobility</w:t>
      </w:r>
      <w:bookmarkEnd w:id="32"/>
      <w:r w:rsidR="00D56791" w:rsidRPr="00A377B1">
        <w:rPr>
          <w:lang w:val="en-US"/>
        </w:rPr>
        <w:t xml:space="preserve"> </w:t>
      </w:r>
    </w:p>
    <w:p w:rsidR="00E877B2" w:rsidRDefault="00E877B2" w:rsidP="004009EE">
      <w:pPr>
        <w:rPr>
          <w:lang w:val="en-US"/>
        </w:rPr>
      </w:pPr>
    </w:p>
    <w:p w:rsidR="005E7065" w:rsidRPr="00A377B1" w:rsidRDefault="005E7065" w:rsidP="00BE2CC7">
      <w:pPr>
        <w:pStyle w:val="Heading3"/>
        <w:spacing w:before="0" w:after="0" w:line="360" w:lineRule="auto"/>
        <w:jc w:val="both"/>
        <w:rPr>
          <w:lang w:val="en-US"/>
        </w:rPr>
      </w:pPr>
      <w:bookmarkStart w:id="33" w:name="_Toc418169239"/>
      <w:r w:rsidRPr="00A377B1">
        <w:rPr>
          <w:lang w:val="en-US"/>
        </w:rPr>
        <w:t>AUSTRIA</w:t>
      </w:r>
      <w:bookmarkEnd w:id="33"/>
    </w:p>
    <w:p w:rsidR="005E7065" w:rsidRPr="00A377B1" w:rsidRDefault="005E7065" w:rsidP="00BE2CC7">
      <w:pPr>
        <w:spacing w:line="360" w:lineRule="auto"/>
        <w:jc w:val="both"/>
        <w:rPr>
          <w:rFonts w:ascii="Arial" w:hAnsi="Arial" w:cs="Arial"/>
          <w:lang w:val="en-US"/>
        </w:rPr>
      </w:pPr>
    </w:p>
    <w:p w:rsidR="005E7065" w:rsidRPr="00A377B1" w:rsidRDefault="005E7065" w:rsidP="00BE2CC7">
      <w:pPr>
        <w:pStyle w:val="ListParagraph"/>
        <w:numPr>
          <w:ilvl w:val="0"/>
          <w:numId w:val="9"/>
        </w:numPr>
        <w:spacing w:line="360" w:lineRule="auto"/>
        <w:jc w:val="both"/>
        <w:rPr>
          <w:rFonts w:ascii="Arial" w:hAnsi="Arial" w:cs="Arial"/>
          <w:lang w:val="en-US"/>
        </w:rPr>
      </w:pPr>
      <w:r w:rsidRPr="00A377B1">
        <w:rPr>
          <w:rFonts w:ascii="Arial" w:hAnsi="Arial" w:cs="Arial"/>
          <w:lang w:val="en-US"/>
        </w:rPr>
        <w:t xml:space="preserve">EURES: </w:t>
      </w:r>
      <w:hyperlink r:id="rId115" w:history="1">
        <w:r w:rsidR="00E35C48" w:rsidRPr="00A377B1">
          <w:rPr>
            <w:rStyle w:val="Hyperlink"/>
            <w:rFonts w:ascii="Arial" w:hAnsi="Arial" w:cs="Arial"/>
            <w:lang w:val="en-US"/>
          </w:rPr>
          <w:t>https://ec.europa.eu/eures/page/homepage</w:t>
        </w:r>
      </w:hyperlink>
    </w:p>
    <w:p w:rsidR="00E35C48" w:rsidRPr="00A377B1" w:rsidRDefault="00E35C48" w:rsidP="00BE2CC7">
      <w:pPr>
        <w:pStyle w:val="ListParagraph"/>
        <w:numPr>
          <w:ilvl w:val="0"/>
          <w:numId w:val="9"/>
        </w:numPr>
        <w:spacing w:line="360" w:lineRule="auto"/>
        <w:jc w:val="both"/>
        <w:rPr>
          <w:rFonts w:ascii="Arial" w:hAnsi="Arial" w:cs="Arial"/>
          <w:lang w:val="en-US"/>
        </w:rPr>
      </w:pPr>
      <w:r w:rsidRPr="00A377B1">
        <w:rPr>
          <w:rFonts w:ascii="Arial" w:hAnsi="Arial" w:cs="Arial"/>
          <w:lang w:val="en-US"/>
        </w:rPr>
        <w:t>ERASMUS</w:t>
      </w:r>
    </w:p>
    <w:p w:rsidR="005E7065" w:rsidRPr="00A377B1" w:rsidRDefault="00E35C48" w:rsidP="00BE2CC7">
      <w:pPr>
        <w:pStyle w:val="ListParagraph"/>
        <w:numPr>
          <w:ilvl w:val="0"/>
          <w:numId w:val="9"/>
        </w:numPr>
        <w:spacing w:line="360" w:lineRule="auto"/>
        <w:jc w:val="both"/>
        <w:rPr>
          <w:rFonts w:ascii="Arial" w:hAnsi="Arial" w:cs="Arial"/>
          <w:lang w:val="en-US"/>
        </w:rPr>
      </w:pPr>
      <w:r w:rsidRPr="00A377B1">
        <w:rPr>
          <w:rFonts w:ascii="Arial" w:hAnsi="Arial" w:cs="Arial"/>
          <w:lang w:val="en-US"/>
        </w:rPr>
        <w:t>Individual coaching at universities</w:t>
      </w:r>
    </w:p>
    <w:p w:rsidR="00E35C48" w:rsidRDefault="00E35C48" w:rsidP="004009EE">
      <w:pPr>
        <w:rPr>
          <w:lang w:val="en-US"/>
        </w:rPr>
      </w:pPr>
    </w:p>
    <w:p w:rsidR="004009EE" w:rsidRPr="00A377B1" w:rsidRDefault="004009EE" w:rsidP="004009EE">
      <w:pPr>
        <w:rPr>
          <w:lang w:val="en-US"/>
        </w:rPr>
      </w:pPr>
    </w:p>
    <w:p w:rsidR="00AF6AAE" w:rsidRPr="00A377B1" w:rsidRDefault="00E82419" w:rsidP="00BE2CC7">
      <w:pPr>
        <w:pStyle w:val="Heading3"/>
        <w:spacing w:before="0" w:after="0" w:line="360" w:lineRule="auto"/>
        <w:jc w:val="both"/>
        <w:rPr>
          <w:lang w:val="en-US"/>
        </w:rPr>
      </w:pPr>
      <w:bookmarkStart w:id="34" w:name="_Toc418169240"/>
      <w:r w:rsidRPr="00A377B1">
        <w:rPr>
          <w:lang w:val="en-US"/>
        </w:rPr>
        <w:t>CROATIA</w:t>
      </w:r>
      <w:bookmarkEnd w:id="34"/>
      <w:r w:rsidRPr="00A377B1">
        <w:rPr>
          <w:lang w:val="en-US"/>
        </w:rPr>
        <w:t xml:space="preserve"> </w:t>
      </w:r>
    </w:p>
    <w:p w:rsidR="00E82419" w:rsidRPr="00A377B1" w:rsidRDefault="00E82419" w:rsidP="00BE2CC7">
      <w:pPr>
        <w:spacing w:line="360" w:lineRule="auto"/>
        <w:ind w:left="720"/>
        <w:jc w:val="both"/>
        <w:rPr>
          <w:rFonts w:ascii="Arial" w:hAnsi="Arial" w:cs="Arial"/>
          <w:lang w:val="en-US"/>
        </w:rPr>
      </w:pPr>
    </w:p>
    <w:p w:rsidR="000E5480" w:rsidRPr="00A377B1" w:rsidRDefault="00AF6AAE" w:rsidP="00BE2CC7">
      <w:pPr>
        <w:spacing w:line="360" w:lineRule="auto"/>
        <w:ind w:left="720"/>
        <w:jc w:val="both"/>
        <w:rPr>
          <w:rFonts w:ascii="Arial" w:hAnsi="Arial" w:cs="Arial"/>
          <w:lang w:val="en-US"/>
        </w:rPr>
      </w:pPr>
      <w:r w:rsidRPr="00A377B1">
        <w:rPr>
          <w:rFonts w:ascii="Arial" w:hAnsi="Arial" w:cs="Arial"/>
          <w:b/>
          <w:lang w:val="en-US"/>
        </w:rPr>
        <w:t>1.</w:t>
      </w:r>
      <w:r w:rsidR="000E5480" w:rsidRPr="00A377B1">
        <w:rPr>
          <w:rFonts w:ascii="Arial" w:hAnsi="Arial" w:cs="Arial"/>
          <w:b/>
          <w:lang w:val="en-US"/>
        </w:rPr>
        <w:t xml:space="preserve"> EURES</w:t>
      </w:r>
      <w:r w:rsidR="003F046E" w:rsidRPr="00A377B1">
        <w:rPr>
          <w:rFonts w:ascii="Arial" w:hAnsi="Arial" w:cs="Arial"/>
          <w:b/>
          <w:lang w:val="en-US"/>
        </w:rPr>
        <w:t xml:space="preserve"> </w:t>
      </w:r>
      <w:r w:rsidR="003F046E" w:rsidRPr="00A377B1">
        <w:rPr>
          <w:rFonts w:ascii="Arial" w:hAnsi="Arial" w:cs="Arial"/>
          <w:lang w:val="en-US"/>
        </w:rPr>
        <w:t>– The purpose of EURES is to provide information, advice and recruitment/placement (job-matching) services for the benefit of workers and employers as well as any citizen wishing to benefit from the principle of the free movement of persons.</w:t>
      </w:r>
      <w:r w:rsidR="000E5480" w:rsidRPr="00A377B1">
        <w:rPr>
          <w:rFonts w:ascii="Arial" w:hAnsi="Arial" w:cs="Arial"/>
          <w:lang w:val="en-US"/>
        </w:rPr>
        <w:t xml:space="preserve"> </w:t>
      </w:r>
      <w:r w:rsidR="003F046E" w:rsidRPr="00A377B1">
        <w:rPr>
          <w:rFonts w:ascii="Arial" w:hAnsi="Arial" w:cs="Arial"/>
          <w:lang w:val="en-US"/>
        </w:rPr>
        <w:t xml:space="preserve">In European cross-border regions, EURES has an important role to play in providing information about and helping to solve all sorts of problems related to cross-border commuting that workers and employers may experience. </w:t>
      </w:r>
    </w:p>
    <w:p w:rsidR="003F046E" w:rsidRPr="00A377B1" w:rsidRDefault="003F046E" w:rsidP="00BE2CC7">
      <w:pPr>
        <w:spacing w:line="360" w:lineRule="auto"/>
        <w:ind w:left="720"/>
        <w:jc w:val="both"/>
        <w:rPr>
          <w:rFonts w:ascii="Arial" w:hAnsi="Arial" w:cs="Arial"/>
          <w:lang w:val="en-US"/>
        </w:rPr>
      </w:pPr>
      <w:r w:rsidRPr="00A377B1">
        <w:rPr>
          <w:rFonts w:ascii="Arial" w:hAnsi="Arial" w:cs="Arial"/>
          <w:lang w:val="en-US"/>
        </w:rPr>
        <w:t xml:space="preserve">EURES office in Croatia is established as a part of Croatian Employment Service. Today there are 35 EURES </w:t>
      </w:r>
      <w:proofErr w:type="spellStart"/>
      <w:r w:rsidRPr="00A377B1">
        <w:rPr>
          <w:rFonts w:ascii="Arial" w:hAnsi="Arial" w:cs="Arial"/>
          <w:lang w:val="en-US"/>
        </w:rPr>
        <w:t>counsellors</w:t>
      </w:r>
      <w:proofErr w:type="spellEnd"/>
      <w:r w:rsidRPr="00A377B1">
        <w:rPr>
          <w:rFonts w:ascii="Arial" w:hAnsi="Arial" w:cs="Arial"/>
          <w:lang w:val="en-US"/>
        </w:rPr>
        <w:t xml:space="preserve"> and assistants providing services of career guidance in international mobility.</w:t>
      </w:r>
    </w:p>
    <w:p w:rsidR="003F046E" w:rsidRPr="00A377B1" w:rsidRDefault="003F046E" w:rsidP="00BE2CC7">
      <w:pPr>
        <w:spacing w:line="360" w:lineRule="auto"/>
        <w:ind w:left="720"/>
        <w:jc w:val="both"/>
        <w:rPr>
          <w:rFonts w:ascii="Arial" w:hAnsi="Arial" w:cs="Arial"/>
          <w:lang w:val="en-US"/>
        </w:rPr>
      </w:pPr>
    </w:p>
    <w:p w:rsidR="00D56791" w:rsidRPr="00A377B1" w:rsidRDefault="00AF6AAE" w:rsidP="00BE2CC7">
      <w:pPr>
        <w:spacing w:line="360" w:lineRule="auto"/>
        <w:ind w:left="720"/>
        <w:jc w:val="both"/>
        <w:rPr>
          <w:rFonts w:ascii="Arial" w:hAnsi="Arial" w:cs="Arial"/>
          <w:lang w:val="en-US"/>
        </w:rPr>
      </w:pPr>
      <w:r w:rsidRPr="00A377B1">
        <w:rPr>
          <w:rFonts w:ascii="Arial" w:hAnsi="Arial" w:cs="Arial"/>
          <w:b/>
          <w:lang w:val="en-US"/>
        </w:rPr>
        <w:t>2.</w:t>
      </w:r>
      <w:r w:rsidR="000E5480" w:rsidRPr="00A377B1">
        <w:rPr>
          <w:rFonts w:ascii="Arial" w:hAnsi="Arial" w:cs="Arial"/>
          <w:b/>
          <w:lang w:val="en-US"/>
        </w:rPr>
        <w:t xml:space="preserve"> Agency for mobility and EU </w:t>
      </w:r>
      <w:proofErr w:type="spellStart"/>
      <w:r w:rsidR="000E5480" w:rsidRPr="00A377B1">
        <w:rPr>
          <w:rFonts w:ascii="Arial" w:hAnsi="Arial" w:cs="Arial"/>
          <w:b/>
          <w:lang w:val="en-US"/>
        </w:rPr>
        <w:t>programmes</w:t>
      </w:r>
      <w:proofErr w:type="spellEnd"/>
      <w:r w:rsidR="005D0A32" w:rsidRPr="00A377B1">
        <w:rPr>
          <w:rFonts w:ascii="Arial" w:hAnsi="Arial" w:cs="Arial"/>
          <w:lang w:val="en-US"/>
        </w:rPr>
        <w:t xml:space="preserve"> – The Agency for Mobility and EU </w:t>
      </w:r>
      <w:proofErr w:type="spellStart"/>
      <w:r w:rsidR="005D0A32" w:rsidRPr="00A377B1">
        <w:rPr>
          <w:rFonts w:ascii="Arial" w:hAnsi="Arial" w:cs="Arial"/>
          <w:lang w:val="en-US"/>
        </w:rPr>
        <w:t>Programmes</w:t>
      </w:r>
      <w:proofErr w:type="spellEnd"/>
      <w:r w:rsidR="005D0A32" w:rsidRPr="00A377B1">
        <w:rPr>
          <w:rFonts w:ascii="Arial" w:hAnsi="Arial" w:cs="Arial"/>
          <w:lang w:val="en-US"/>
        </w:rPr>
        <w:t xml:space="preserve"> is the National Agency responsible for the implementation of the Lifelong Learning </w:t>
      </w:r>
      <w:proofErr w:type="spellStart"/>
      <w:r w:rsidR="005D0A32" w:rsidRPr="00A377B1">
        <w:rPr>
          <w:rFonts w:ascii="Arial" w:hAnsi="Arial" w:cs="Arial"/>
          <w:lang w:val="en-US"/>
        </w:rPr>
        <w:t>Programme</w:t>
      </w:r>
      <w:proofErr w:type="spellEnd"/>
      <w:r w:rsidR="005D0A32" w:rsidRPr="00A377B1">
        <w:rPr>
          <w:rFonts w:ascii="Arial" w:hAnsi="Arial" w:cs="Arial"/>
          <w:lang w:val="en-US"/>
        </w:rPr>
        <w:t xml:space="preserve"> and Youth in Action </w:t>
      </w:r>
      <w:proofErr w:type="spellStart"/>
      <w:r w:rsidR="005D0A32" w:rsidRPr="00A377B1">
        <w:rPr>
          <w:rFonts w:ascii="Arial" w:hAnsi="Arial" w:cs="Arial"/>
          <w:lang w:val="en-US"/>
        </w:rPr>
        <w:t>Programme</w:t>
      </w:r>
      <w:proofErr w:type="spellEnd"/>
      <w:r w:rsidR="005D0A32" w:rsidRPr="00A377B1">
        <w:rPr>
          <w:rFonts w:ascii="Arial" w:hAnsi="Arial" w:cs="Arial"/>
          <w:lang w:val="en-US"/>
        </w:rPr>
        <w:t xml:space="preserve"> in Croatia. Apart from implementing the </w:t>
      </w:r>
      <w:proofErr w:type="spellStart"/>
      <w:r w:rsidR="005D0A32" w:rsidRPr="00A377B1">
        <w:rPr>
          <w:rFonts w:ascii="Arial" w:hAnsi="Arial" w:cs="Arial"/>
          <w:lang w:val="en-US"/>
        </w:rPr>
        <w:t>programmes</w:t>
      </w:r>
      <w:proofErr w:type="spellEnd"/>
      <w:r w:rsidR="005D0A32" w:rsidRPr="00A377B1">
        <w:rPr>
          <w:rFonts w:ascii="Arial" w:hAnsi="Arial" w:cs="Arial"/>
          <w:lang w:val="en-US"/>
        </w:rPr>
        <w:t>, by selecting the applications</w:t>
      </w:r>
      <w:r w:rsidR="008265AA" w:rsidRPr="00A377B1">
        <w:rPr>
          <w:rFonts w:ascii="Arial" w:hAnsi="Arial" w:cs="Arial"/>
          <w:lang w:val="en-US"/>
        </w:rPr>
        <w:t xml:space="preserve"> –</w:t>
      </w:r>
      <w:r w:rsidR="005D0A32" w:rsidRPr="00A377B1">
        <w:rPr>
          <w:rFonts w:ascii="Arial" w:hAnsi="Arial" w:cs="Arial"/>
          <w:lang w:val="en-US"/>
        </w:rPr>
        <w:t xml:space="preserve"> project proposals, </w:t>
      </w:r>
      <w:r w:rsidR="00E35C48" w:rsidRPr="00A377B1">
        <w:rPr>
          <w:rFonts w:ascii="Arial" w:hAnsi="Arial" w:cs="Arial"/>
          <w:lang w:val="en-US"/>
        </w:rPr>
        <w:t>contracting</w:t>
      </w:r>
      <w:r w:rsidR="005D0A32" w:rsidRPr="00A377B1">
        <w:rPr>
          <w:rFonts w:ascii="Arial" w:hAnsi="Arial" w:cs="Arial"/>
          <w:lang w:val="en-US"/>
        </w:rPr>
        <w:t xml:space="preserve"> and financing, and monitoring the realization of projects, the Agency also promotes the </w:t>
      </w:r>
      <w:proofErr w:type="spellStart"/>
      <w:r w:rsidR="005D0A32" w:rsidRPr="00A377B1">
        <w:rPr>
          <w:rFonts w:ascii="Arial" w:hAnsi="Arial" w:cs="Arial"/>
          <w:lang w:val="en-US"/>
        </w:rPr>
        <w:t>programmes</w:t>
      </w:r>
      <w:proofErr w:type="spellEnd"/>
      <w:r w:rsidR="005D0A32" w:rsidRPr="00A377B1">
        <w:rPr>
          <w:rFonts w:ascii="Arial" w:hAnsi="Arial" w:cs="Arial"/>
          <w:lang w:val="en-US"/>
        </w:rPr>
        <w:t xml:space="preserve"> and assists applicants and beneficiaries in their process of creating a project idea and running the project. Republic of Croatia is a full participant to the </w:t>
      </w:r>
      <w:proofErr w:type="spellStart"/>
      <w:r w:rsidR="005D0A32" w:rsidRPr="00A377B1">
        <w:rPr>
          <w:rFonts w:ascii="Arial" w:hAnsi="Arial" w:cs="Arial"/>
          <w:lang w:val="en-US"/>
        </w:rPr>
        <w:t>programmes</w:t>
      </w:r>
      <w:proofErr w:type="spellEnd"/>
      <w:r w:rsidR="005D0A32" w:rsidRPr="00A377B1">
        <w:rPr>
          <w:rFonts w:ascii="Arial" w:hAnsi="Arial" w:cs="Arial"/>
          <w:lang w:val="en-US"/>
        </w:rPr>
        <w:t>.</w:t>
      </w:r>
    </w:p>
    <w:p w:rsidR="005D0A32" w:rsidRPr="00A377B1" w:rsidRDefault="005D0A32" w:rsidP="00BE2CC7">
      <w:pPr>
        <w:spacing w:line="360" w:lineRule="auto"/>
        <w:ind w:left="720"/>
        <w:jc w:val="both"/>
        <w:rPr>
          <w:rFonts w:ascii="Arial" w:hAnsi="Arial" w:cs="Arial"/>
          <w:lang w:val="en-US"/>
        </w:rPr>
      </w:pPr>
    </w:p>
    <w:p w:rsidR="004968FC" w:rsidRPr="00A377B1" w:rsidRDefault="00A6144E" w:rsidP="00BE2CC7">
      <w:pPr>
        <w:spacing w:line="360" w:lineRule="auto"/>
        <w:ind w:left="720"/>
        <w:jc w:val="both"/>
        <w:rPr>
          <w:rFonts w:ascii="Arial" w:hAnsi="Arial" w:cs="Arial"/>
          <w:lang w:val="en-US"/>
        </w:rPr>
      </w:pPr>
      <w:r w:rsidRPr="00A377B1">
        <w:rPr>
          <w:rFonts w:ascii="Arial" w:hAnsi="Arial" w:cs="Arial"/>
          <w:b/>
          <w:lang w:val="en-US"/>
        </w:rPr>
        <w:t>3. International relations office (University of Zagreb)</w:t>
      </w:r>
      <w:r w:rsidRPr="00A377B1">
        <w:rPr>
          <w:rFonts w:ascii="Arial" w:hAnsi="Arial" w:cs="Arial"/>
          <w:lang w:val="en-US"/>
        </w:rPr>
        <w:t xml:space="preserve"> –</w:t>
      </w:r>
      <w:r w:rsidR="004968FC" w:rsidRPr="00A377B1">
        <w:rPr>
          <w:rFonts w:ascii="Arial" w:hAnsi="Arial" w:cs="Arial"/>
          <w:lang w:val="en-US"/>
        </w:rPr>
        <w:t xml:space="preserve"> The International Relations Office coordinates and administers international collaboration of the University of Zagreb. Its mission is to:</w:t>
      </w:r>
    </w:p>
    <w:p w:rsidR="004968FC" w:rsidRPr="00A377B1" w:rsidRDefault="004968FC" w:rsidP="00BE2CC7">
      <w:pPr>
        <w:spacing w:line="360" w:lineRule="auto"/>
        <w:ind w:left="720"/>
        <w:jc w:val="both"/>
        <w:rPr>
          <w:rFonts w:ascii="Arial" w:hAnsi="Arial" w:cs="Arial"/>
          <w:lang w:val="en-US"/>
        </w:rPr>
      </w:pPr>
    </w:p>
    <w:p w:rsidR="004968FC" w:rsidRPr="00A377B1" w:rsidRDefault="004968FC" w:rsidP="00BE2CC7">
      <w:pPr>
        <w:pStyle w:val="ListParagraph"/>
        <w:numPr>
          <w:ilvl w:val="0"/>
          <w:numId w:val="3"/>
        </w:numPr>
        <w:spacing w:line="360" w:lineRule="auto"/>
        <w:jc w:val="both"/>
        <w:rPr>
          <w:rFonts w:ascii="Arial" w:hAnsi="Arial" w:cs="Arial"/>
          <w:lang w:val="en-US"/>
        </w:rPr>
      </w:pPr>
      <w:r w:rsidRPr="00A377B1">
        <w:rPr>
          <w:rFonts w:ascii="Arial" w:hAnsi="Arial" w:cs="Arial"/>
          <w:lang w:val="en-US"/>
        </w:rPr>
        <w:t>develop cooperation with partner institutions abroad</w:t>
      </w:r>
    </w:p>
    <w:p w:rsidR="004968FC" w:rsidRPr="00A377B1" w:rsidRDefault="004968FC" w:rsidP="00BE2CC7">
      <w:pPr>
        <w:pStyle w:val="ListParagraph"/>
        <w:numPr>
          <w:ilvl w:val="0"/>
          <w:numId w:val="3"/>
        </w:numPr>
        <w:spacing w:line="360" w:lineRule="auto"/>
        <w:jc w:val="both"/>
        <w:rPr>
          <w:rFonts w:ascii="Arial" w:hAnsi="Arial" w:cs="Arial"/>
          <w:lang w:val="en-US"/>
        </w:rPr>
      </w:pPr>
      <w:r w:rsidRPr="00A377B1">
        <w:rPr>
          <w:rFonts w:ascii="Arial" w:hAnsi="Arial" w:cs="Arial"/>
          <w:lang w:val="en-US"/>
        </w:rPr>
        <w:t>foster mobility of students, teaching and non-teaching staff</w:t>
      </w:r>
    </w:p>
    <w:p w:rsidR="004968FC" w:rsidRPr="00A377B1" w:rsidRDefault="004968FC" w:rsidP="00BE2CC7">
      <w:pPr>
        <w:pStyle w:val="ListParagraph"/>
        <w:numPr>
          <w:ilvl w:val="0"/>
          <w:numId w:val="3"/>
        </w:numPr>
        <w:spacing w:line="360" w:lineRule="auto"/>
        <w:jc w:val="both"/>
        <w:rPr>
          <w:rFonts w:ascii="Arial" w:hAnsi="Arial" w:cs="Arial"/>
          <w:lang w:val="en-US"/>
        </w:rPr>
      </w:pPr>
      <w:r w:rsidRPr="00A377B1">
        <w:rPr>
          <w:rFonts w:ascii="Arial" w:hAnsi="Arial" w:cs="Arial"/>
          <w:lang w:val="en-US"/>
        </w:rPr>
        <w:t>develop activities related to international projects in higher education</w:t>
      </w:r>
    </w:p>
    <w:p w:rsidR="004968FC" w:rsidRPr="00A377B1" w:rsidRDefault="004968FC" w:rsidP="00BE2CC7">
      <w:pPr>
        <w:pStyle w:val="ListParagraph"/>
        <w:numPr>
          <w:ilvl w:val="0"/>
          <w:numId w:val="3"/>
        </w:numPr>
        <w:spacing w:line="360" w:lineRule="auto"/>
        <w:jc w:val="both"/>
        <w:rPr>
          <w:rFonts w:ascii="Arial" w:hAnsi="Arial" w:cs="Arial"/>
          <w:lang w:val="en-US"/>
        </w:rPr>
      </w:pPr>
      <w:r w:rsidRPr="00A377B1">
        <w:rPr>
          <w:rFonts w:ascii="Arial" w:hAnsi="Arial" w:cs="Arial"/>
          <w:lang w:val="en-US"/>
        </w:rPr>
        <w:t>inform the students, teaching and non-teaching staff of the University of Zagreb about possibilities of international cooperation and mobility</w:t>
      </w:r>
    </w:p>
    <w:p w:rsidR="004968FC" w:rsidRPr="00A377B1" w:rsidRDefault="004968FC" w:rsidP="00BE2CC7">
      <w:pPr>
        <w:pStyle w:val="ListParagraph"/>
        <w:numPr>
          <w:ilvl w:val="0"/>
          <w:numId w:val="3"/>
        </w:numPr>
        <w:spacing w:line="360" w:lineRule="auto"/>
        <w:jc w:val="both"/>
        <w:rPr>
          <w:rFonts w:ascii="Arial" w:hAnsi="Arial" w:cs="Arial"/>
          <w:lang w:val="en-US"/>
        </w:rPr>
      </w:pPr>
      <w:r w:rsidRPr="00A377B1">
        <w:rPr>
          <w:rFonts w:ascii="Arial" w:hAnsi="Arial" w:cs="Arial"/>
          <w:lang w:val="en-US"/>
        </w:rPr>
        <w:t>assist the faculties and academies of the University of Zagreb in development of international activities</w:t>
      </w:r>
    </w:p>
    <w:p w:rsidR="00A6144E" w:rsidRPr="00A377B1" w:rsidRDefault="004968FC" w:rsidP="00BE2CC7">
      <w:pPr>
        <w:pStyle w:val="ListParagraph"/>
        <w:numPr>
          <w:ilvl w:val="0"/>
          <w:numId w:val="3"/>
        </w:numPr>
        <w:spacing w:line="360" w:lineRule="auto"/>
        <w:jc w:val="both"/>
        <w:rPr>
          <w:rFonts w:ascii="Arial" w:hAnsi="Arial" w:cs="Arial"/>
          <w:lang w:val="en-US"/>
        </w:rPr>
      </w:pPr>
      <w:proofErr w:type="gramStart"/>
      <w:r w:rsidRPr="00A377B1">
        <w:rPr>
          <w:rFonts w:ascii="Arial" w:hAnsi="Arial" w:cs="Arial"/>
          <w:lang w:val="en-US"/>
        </w:rPr>
        <w:t>assist</w:t>
      </w:r>
      <w:proofErr w:type="gramEnd"/>
      <w:r w:rsidRPr="00A377B1">
        <w:rPr>
          <w:rFonts w:ascii="Arial" w:hAnsi="Arial" w:cs="Arial"/>
          <w:lang w:val="en-US"/>
        </w:rPr>
        <w:t xml:space="preserve"> foreign students and scholars in preparing their arrival to the University of Zagreb and during their stay here</w:t>
      </w:r>
      <w:r w:rsidR="008265AA" w:rsidRPr="00A377B1">
        <w:rPr>
          <w:rFonts w:ascii="Arial" w:hAnsi="Arial" w:cs="Arial"/>
          <w:lang w:val="en-US"/>
        </w:rPr>
        <w:t>.</w:t>
      </w:r>
    </w:p>
    <w:p w:rsidR="00E82419" w:rsidRPr="00A377B1" w:rsidRDefault="00E82419" w:rsidP="00BE2CC7">
      <w:pPr>
        <w:spacing w:line="360" w:lineRule="auto"/>
        <w:jc w:val="both"/>
        <w:rPr>
          <w:rFonts w:ascii="Arial" w:hAnsi="Arial" w:cs="Arial"/>
          <w:lang w:val="en-US"/>
        </w:rPr>
      </w:pPr>
    </w:p>
    <w:p w:rsidR="00E82419" w:rsidRPr="00A377B1" w:rsidRDefault="00E82419" w:rsidP="00BE2CC7">
      <w:pPr>
        <w:pStyle w:val="Heading3"/>
        <w:spacing w:before="0" w:after="0" w:line="360" w:lineRule="auto"/>
        <w:jc w:val="both"/>
        <w:rPr>
          <w:lang w:val="en-US"/>
        </w:rPr>
      </w:pPr>
      <w:bookmarkStart w:id="35" w:name="_Toc418169241"/>
      <w:r w:rsidRPr="00A377B1">
        <w:rPr>
          <w:lang w:val="en-US"/>
        </w:rPr>
        <w:t>ITALY</w:t>
      </w:r>
      <w:bookmarkEnd w:id="35"/>
    </w:p>
    <w:p w:rsidR="00E82419" w:rsidRPr="00A377B1" w:rsidRDefault="00E82419" w:rsidP="00BE2CC7">
      <w:pPr>
        <w:spacing w:line="360" w:lineRule="auto"/>
        <w:jc w:val="both"/>
        <w:rPr>
          <w:rFonts w:ascii="Arial" w:hAnsi="Arial" w:cs="Arial"/>
          <w:lang w:val="en-US"/>
        </w:rPr>
      </w:pPr>
    </w:p>
    <w:p w:rsidR="00E82419" w:rsidRPr="00A377B1" w:rsidRDefault="00E82419" w:rsidP="00BE2CC7">
      <w:pPr>
        <w:spacing w:line="360" w:lineRule="auto"/>
        <w:ind w:left="720"/>
        <w:jc w:val="both"/>
        <w:rPr>
          <w:rFonts w:ascii="Arial" w:hAnsi="Arial" w:cs="Arial"/>
          <w:lang w:val="en-US"/>
        </w:rPr>
      </w:pPr>
      <w:r w:rsidRPr="00A377B1">
        <w:rPr>
          <w:rFonts w:ascii="Arial" w:hAnsi="Arial" w:cs="Arial"/>
          <w:lang w:val="en-US"/>
        </w:rPr>
        <w:t xml:space="preserve">1. </w:t>
      </w:r>
      <w:proofErr w:type="spellStart"/>
      <w:r w:rsidRPr="00A377B1">
        <w:rPr>
          <w:rFonts w:ascii="Arial" w:hAnsi="Arial" w:cs="Arial"/>
          <w:b/>
          <w:lang w:val="en-US"/>
        </w:rPr>
        <w:t>Euradria</w:t>
      </w:r>
      <w:proofErr w:type="spellEnd"/>
      <w:r w:rsidRPr="00A377B1">
        <w:rPr>
          <w:rFonts w:ascii="Arial" w:hAnsi="Arial" w:cs="Arial"/>
          <w:lang w:val="en-US"/>
        </w:rPr>
        <w:t xml:space="preserve"> (IT-SI)</w:t>
      </w:r>
    </w:p>
    <w:p w:rsidR="00E35C48" w:rsidRPr="00A377B1" w:rsidRDefault="00E82419" w:rsidP="00BE2CC7">
      <w:pPr>
        <w:spacing w:line="360" w:lineRule="auto"/>
        <w:ind w:left="720"/>
        <w:jc w:val="both"/>
        <w:rPr>
          <w:rFonts w:ascii="Arial" w:hAnsi="Arial" w:cs="Arial"/>
          <w:lang w:val="en-US"/>
        </w:rPr>
      </w:pPr>
      <w:proofErr w:type="spellStart"/>
      <w:r w:rsidRPr="00A377B1">
        <w:rPr>
          <w:rFonts w:ascii="Arial" w:hAnsi="Arial" w:cs="Arial"/>
          <w:lang w:val="en-US"/>
        </w:rPr>
        <w:t>Eures</w:t>
      </w:r>
      <w:proofErr w:type="spellEnd"/>
      <w:r w:rsidRPr="00A377B1">
        <w:rPr>
          <w:rFonts w:ascii="Arial" w:hAnsi="Arial" w:cs="Arial"/>
          <w:lang w:val="en-US"/>
        </w:rPr>
        <w:t xml:space="preserve"> cross-border partnership between the </w:t>
      </w:r>
      <w:r w:rsidR="00E35C48" w:rsidRPr="00A377B1">
        <w:rPr>
          <w:rFonts w:ascii="Arial" w:hAnsi="Arial" w:cs="Arial"/>
          <w:lang w:val="en-US"/>
        </w:rPr>
        <w:t>Italian</w:t>
      </w:r>
      <w:r w:rsidRPr="00A377B1">
        <w:rPr>
          <w:rFonts w:ascii="Arial" w:hAnsi="Arial" w:cs="Arial"/>
          <w:lang w:val="en-US"/>
        </w:rPr>
        <w:t xml:space="preserve"> autonomous region Friuli </w:t>
      </w:r>
      <w:proofErr w:type="spellStart"/>
      <w:r w:rsidRPr="00A377B1">
        <w:rPr>
          <w:rFonts w:ascii="Arial" w:hAnsi="Arial" w:cs="Arial"/>
          <w:lang w:val="en-US"/>
        </w:rPr>
        <w:t>Venezia</w:t>
      </w:r>
      <w:proofErr w:type="spellEnd"/>
      <w:r w:rsidRPr="00A377B1">
        <w:rPr>
          <w:rFonts w:ascii="Arial" w:hAnsi="Arial" w:cs="Arial"/>
          <w:lang w:val="en-US"/>
        </w:rPr>
        <w:t xml:space="preserve"> Giulia and </w:t>
      </w:r>
      <w:r w:rsidR="00E35C48" w:rsidRPr="00A377B1">
        <w:rPr>
          <w:rFonts w:ascii="Arial" w:hAnsi="Arial" w:cs="Arial"/>
          <w:lang w:val="en-US"/>
        </w:rPr>
        <w:t>Slovene</w:t>
      </w:r>
      <w:r w:rsidRPr="00A377B1">
        <w:rPr>
          <w:rFonts w:ascii="Arial" w:hAnsi="Arial" w:cs="Arial"/>
          <w:lang w:val="en-US"/>
        </w:rPr>
        <w:t xml:space="preserve"> statistical regions </w:t>
      </w:r>
      <w:proofErr w:type="spellStart"/>
      <w:r w:rsidRPr="00A377B1">
        <w:rPr>
          <w:rFonts w:ascii="Arial" w:hAnsi="Arial" w:cs="Arial"/>
          <w:lang w:val="en-US"/>
        </w:rPr>
        <w:t>Goriška</w:t>
      </w:r>
      <w:proofErr w:type="spellEnd"/>
      <w:r w:rsidRPr="00A377B1">
        <w:rPr>
          <w:rFonts w:ascii="Arial" w:hAnsi="Arial" w:cs="Arial"/>
          <w:lang w:val="en-US"/>
        </w:rPr>
        <w:t xml:space="preserve">, </w:t>
      </w:r>
      <w:proofErr w:type="spellStart"/>
      <w:r w:rsidRPr="00A377B1">
        <w:rPr>
          <w:rFonts w:ascii="Arial" w:hAnsi="Arial" w:cs="Arial"/>
          <w:lang w:val="en-US"/>
        </w:rPr>
        <w:t>O</w:t>
      </w:r>
      <w:r w:rsidR="00E35C48" w:rsidRPr="00A377B1">
        <w:rPr>
          <w:rFonts w:ascii="Arial" w:hAnsi="Arial" w:cs="Arial"/>
          <w:lang w:val="en-US"/>
        </w:rPr>
        <w:t>balno-kraška</w:t>
      </w:r>
      <w:proofErr w:type="spellEnd"/>
      <w:r w:rsidR="00E35C48" w:rsidRPr="00A377B1">
        <w:rPr>
          <w:rFonts w:ascii="Arial" w:hAnsi="Arial" w:cs="Arial"/>
          <w:lang w:val="en-US"/>
        </w:rPr>
        <w:t xml:space="preserve">, </w:t>
      </w:r>
      <w:proofErr w:type="spellStart"/>
      <w:r w:rsidR="00E35C48" w:rsidRPr="00A377B1">
        <w:rPr>
          <w:rFonts w:ascii="Arial" w:hAnsi="Arial" w:cs="Arial"/>
          <w:lang w:val="en-US"/>
        </w:rPr>
        <w:t>Notranjsko-kraška</w:t>
      </w:r>
      <w:proofErr w:type="spellEnd"/>
      <w:r w:rsidRPr="00A377B1">
        <w:rPr>
          <w:rFonts w:ascii="Arial" w:hAnsi="Arial" w:cs="Arial"/>
          <w:lang w:val="en-US"/>
        </w:rPr>
        <w:t xml:space="preserve"> </w:t>
      </w:r>
    </w:p>
    <w:p w:rsidR="00E82419" w:rsidRPr="00A377B1" w:rsidRDefault="00E82419" w:rsidP="00BE2CC7">
      <w:pPr>
        <w:spacing w:line="360" w:lineRule="auto"/>
        <w:ind w:left="720" w:firstLine="709"/>
        <w:jc w:val="both"/>
        <w:rPr>
          <w:rFonts w:ascii="Arial" w:hAnsi="Arial" w:cs="Arial"/>
          <w:lang w:val="en-US"/>
        </w:rPr>
      </w:pPr>
      <w:r w:rsidRPr="00A377B1">
        <w:rPr>
          <w:rFonts w:ascii="Arial" w:hAnsi="Arial" w:cs="Arial"/>
          <w:lang w:val="en-US"/>
        </w:rPr>
        <w:t xml:space="preserve">Using as a starting point the proper dissemination of information about living conditions and employment, the main aim of the partnership is to promote the mobility of workers in the cross-border region in the interest of matching </w:t>
      </w:r>
      <w:proofErr w:type="spellStart"/>
      <w:r w:rsidRPr="00A377B1">
        <w:rPr>
          <w:rFonts w:ascii="Arial" w:hAnsi="Arial" w:cs="Arial"/>
          <w:lang w:val="en-US"/>
        </w:rPr>
        <w:t>labour</w:t>
      </w:r>
      <w:proofErr w:type="spellEnd"/>
      <w:r w:rsidRPr="00A377B1">
        <w:rPr>
          <w:rFonts w:ascii="Arial" w:hAnsi="Arial" w:cs="Arial"/>
          <w:lang w:val="en-US"/>
        </w:rPr>
        <w:t xml:space="preserve"> demand and supply, stimulating this mobility by identifying and removing barriers to mobility, providing assistance to jobseekers and employers in their respective searches for job opportunities and staff, safeguarding workers‘ rights and finally, taxation and insurance matters. The action is also directed at encouraging active policies which support the development of an integrated and mutually beneficial </w:t>
      </w:r>
      <w:proofErr w:type="spellStart"/>
      <w:r w:rsidRPr="00A377B1">
        <w:rPr>
          <w:rFonts w:ascii="Arial" w:hAnsi="Arial" w:cs="Arial"/>
          <w:lang w:val="en-US"/>
        </w:rPr>
        <w:t>labour</w:t>
      </w:r>
      <w:proofErr w:type="spellEnd"/>
      <w:r w:rsidRPr="00A377B1">
        <w:rPr>
          <w:rFonts w:ascii="Arial" w:hAnsi="Arial" w:cs="Arial"/>
          <w:lang w:val="en-US"/>
        </w:rPr>
        <w:t xml:space="preserve"> market, promoting processes which will lead to a real and solid </w:t>
      </w:r>
      <w:proofErr w:type="spellStart"/>
      <w:r w:rsidRPr="00A377B1">
        <w:rPr>
          <w:rFonts w:ascii="Arial" w:hAnsi="Arial" w:cs="Arial"/>
          <w:lang w:val="en-US"/>
        </w:rPr>
        <w:t>harmonisation</w:t>
      </w:r>
      <w:proofErr w:type="spellEnd"/>
      <w:r w:rsidRPr="00A377B1">
        <w:rPr>
          <w:rFonts w:ascii="Arial" w:hAnsi="Arial" w:cs="Arial"/>
          <w:lang w:val="en-US"/>
        </w:rPr>
        <w:t xml:space="preserve"> of rules and to uncovering and combating the black economy. </w:t>
      </w:r>
    </w:p>
    <w:p w:rsidR="00E82419" w:rsidRPr="00A377B1" w:rsidRDefault="00E82419" w:rsidP="00BE2CC7">
      <w:pPr>
        <w:spacing w:line="360" w:lineRule="auto"/>
        <w:ind w:left="720"/>
        <w:jc w:val="both"/>
        <w:rPr>
          <w:rFonts w:ascii="Arial" w:hAnsi="Arial" w:cs="Arial"/>
          <w:lang w:val="en-US"/>
        </w:rPr>
      </w:pPr>
      <w:proofErr w:type="spellStart"/>
      <w:r w:rsidRPr="00A377B1">
        <w:rPr>
          <w:rFonts w:ascii="Arial" w:hAnsi="Arial" w:cs="Arial"/>
          <w:lang w:val="en-US"/>
        </w:rPr>
        <w:t>Eures</w:t>
      </w:r>
      <w:proofErr w:type="spellEnd"/>
      <w:r w:rsidRPr="00A377B1">
        <w:rPr>
          <w:rFonts w:ascii="Arial" w:hAnsi="Arial" w:cs="Arial"/>
          <w:lang w:val="en-US"/>
        </w:rPr>
        <w:t xml:space="preserve"> </w:t>
      </w:r>
      <w:proofErr w:type="spellStart"/>
      <w:r w:rsidRPr="00A377B1">
        <w:rPr>
          <w:rFonts w:ascii="Arial" w:hAnsi="Arial" w:cs="Arial"/>
          <w:lang w:val="en-US"/>
        </w:rPr>
        <w:t>Euradria</w:t>
      </w:r>
      <w:proofErr w:type="spellEnd"/>
      <w:r w:rsidRPr="00A377B1">
        <w:rPr>
          <w:rFonts w:ascii="Arial" w:hAnsi="Arial" w:cs="Arial"/>
          <w:lang w:val="en-US"/>
        </w:rPr>
        <w:t xml:space="preserve"> is supported by a network of </w:t>
      </w:r>
      <w:proofErr w:type="spellStart"/>
      <w:r w:rsidRPr="00A377B1">
        <w:rPr>
          <w:rFonts w:ascii="Arial" w:hAnsi="Arial" w:cs="Arial"/>
          <w:lang w:val="en-US"/>
        </w:rPr>
        <w:t>Eures</w:t>
      </w:r>
      <w:proofErr w:type="spellEnd"/>
      <w:r w:rsidRPr="00A377B1">
        <w:rPr>
          <w:rFonts w:ascii="Arial" w:hAnsi="Arial" w:cs="Arial"/>
          <w:lang w:val="en-US"/>
        </w:rPr>
        <w:t xml:space="preserve"> advisors throughout the </w:t>
      </w:r>
      <w:proofErr w:type="spellStart"/>
      <w:r w:rsidRPr="00A377B1">
        <w:rPr>
          <w:rFonts w:ascii="Arial" w:hAnsi="Arial" w:cs="Arial"/>
          <w:lang w:val="en-US"/>
        </w:rPr>
        <w:t>Euradria</w:t>
      </w:r>
      <w:proofErr w:type="spellEnd"/>
      <w:r w:rsidRPr="00A377B1">
        <w:rPr>
          <w:rFonts w:ascii="Arial" w:hAnsi="Arial" w:cs="Arial"/>
          <w:lang w:val="en-US"/>
        </w:rPr>
        <w:t xml:space="preserve"> region (7 in Italy), working within the public employment services or for trades union and employers’ associations in both countries</w:t>
      </w:r>
    </w:p>
    <w:p w:rsidR="00E82419" w:rsidRPr="00A377B1" w:rsidRDefault="00897A85" w:rsidP="00BE2CC7">
      <w:pPr>
        <w:spacing w:line="360" w:lineRule="auto"/>
        <w:ind w:left="720"/>
        <w:jc w:val="both"/>
        <w:rPr>
          <w:rFonts w:ascii="Arial" w:hAnsi="Arial" w:cs="Arial"/>
          <w:lang w:val="en-US"/>
        </w:rPr>
      </w:pPr>
      <w:hyperlink r:id="rId116" w:history="1">
        <w:r w:rsidR="00E82419" w:rsidRPr="00A377B1">
          <w:rPr>
            <w:rStyle w:val="Hyperlink"/>
            <w:rFonts w:ascii="Arial" w:hAnsi="Arial" w:cs="Arial"/>
            <w:lang w:val="en-US"/>
          </w:rPr>
          <w:t>http://www.euradria.org/index.php?option=com_content&amp;view=article&amp;id=10&amp;Itemid=8</w:t>
        </w:r>
      </w:hyperlink>
    </w:p>
    <w:p w:rsidR="00E82419" w:rsidRPr="00A377B1" w:rsidRDefault="00E82419" w:rsidP="00BE2CC7">
      <w:pPr>
        <w:spacing w:line="360" w:lineRule="auto"/>
        <w:ind w:left="720"/>
        <w:jc w:val="both"/>
        <w:rPr>
          <w:rFonts w:ascii="Arial" w:hAnsi="Arial" w:cs="Arial"/>
          <w:lang w:val="en-US"/>
        </w:rPr>
      </w:pPr>
    </w:p>
    <w:p w:rsidR="00E82419" w:rsidRPr="00A377B1" w:rsidRDefault="00E82419" w:rsidP="00BE2CC7">
      <w:pPr>
        <w:spacing w:line="360" w:lineRule="auto"/>
        <w:ind w:left="720"/>
        <w:jc w:val="both"/>
        <w:rPr>
          <w:rFonts w:ascii="Arial" w:hAnsi="Arial" w:cs="Arial"/>
          <w:lang w:val="en-US"/>
        </w:rPr>
      </w:pPr>
      <w:proofErr w:type="gramStart"/>
      <w:r w:rsidRPr="00A377B1">
        <w:rPr>
          <w:rFonts w:ascii="Arial" w:hAnsi="Arial" w:cs="Arial"/>
          <w:lang w:val="en-US"/>
        </w:rPr>
        <w:t>2.</w:t>
      </w:r>
      <w:r w:rsidRPr="00A377B1">
        <w:rPr>
          <w:rFonts w:ascii="Arial" w:hAnsi="Arial" w:cs="Arial"/>
          <w:b/>
          <w:lang w:val="en-US"/>
        </w:rPr>
        <w:t>Regione</w:t>
      </w:r>
      <w:proofErr w:type="gramEnd"/>
      <w:r w:rsidRPr="00A377B1">
        <w:rPr>
          <w:rFonts w:ascii="Arial" w:hAnsi="Arial" w:cs="Arial"/>
          <w:b/>
          <w:lang w:val="en-US"/>
        </w:rPr>
        <w:t xml:space="preserve"> del Veneto</w:t>
      </w:r>
    </w:p>
    <w:p w:rsidR="00E82419" w:rsidRPr="00A377B1" w:rsidRDefault="00E82419" w:rsidP="00BE2CC7">
      <w:pPr>
        <w:spacing w:line="360" w:lineRule="auto"/>
        <w:ind w:left="720"/>
        <w:jc w:val="both"/>
        <w:rPr>
          <w:rFonts w:ascii="Arial" w:hAnsi="Arial" w:cs="Arial"/>
          <w:lang w:val="en-US"/>
        </w:rPr>
      </w:pPr>
      <w:r w:rsidRPr="00A377B1">
        <w:rPr>
          <w:rFonts w:ascii="Arial" w:hAnsi="Arial" w:cs="Arial"/>
          <w:lang w:val="en-US"/>
        </w:rPr>
        <w:t xml:space="preserve">Professional transnational and </w:t>
      </w:r>
      <w:proofErr w:type="gramStart"/>
      <w:r w:rsidR="00E35C48" w:rsidRPr="00A377B1">
        <w:rPr>
          <w:rFonts w:ascii="Arial" w:hAnsi="Arial" w:cs="Arial"/>
          <w:lang w:val="en-US"/>
        </w:rPr>
        <w:t>trans</w:t>
      </w:r>
      <w:proofErr w:type="gramEnd"/>
      <w:r w:rsidR="00E35C48" w:rsidRPr="00A377B1">
        <w:rPr>
          <w:rFonts w:ascii="Arial" w:hAnsi="Arial" w:cs="Arial"/>
          <w:lang w:val="en-US"/>
        </w:rPr>
        <w:t xml:space="preserve"> regional</w:t>
      </w:r>
      <w:r w:rsidRPr="00A377B1">
        <w:rPr>
          <w:rFonts w:ascii="Arial" w:hAnsi="Arial" w:cs="Arial"/>
          <w:lang w:val="en-US"/>
        </w:rPr>
        <w:t xml:space="preserve"> mobility paths (stages for inclusion of you</w:t>
      </w:r>
      <w:r w:rsidR="00E35C48" w:rsidRPr="00A377B1">
        <w:rPr>
          <w:rFonts w:ascii="Arial" w:hAnsi="Arial" w:cs="Arial"/>
          <w:lang w:val="en-US"/>
        </w:rPr>
        <w:t>th</w:t>
      </w:r>
      <w:r w:rsidRPr="00A377B1">
        <w:rPr>
          <w:rFonts w:ascii="Arial" w:hAnsi="Arial" w:cs="Arial"/>
          <w:lang w:val="en-US"/>
        </w:rPr>
        <w:t xml:space="preserve"> (18-35) and women over 50), regional, national founds and ESF</w:t>
      </w:r>
    </w:p>
    <w:p w:rsidR="00E82419" w:rsidRPr="00A377B1" w:rsidRDefault="00897A85" w:rsidP="00BE2CC7">
      <w:pPr>
        <w:spacing w:line="360" w:lineRule="auto"/>
        <w:ind w:left="720"/>
        <w:jc w:val="both"/>
        <w:rPr>
          <w:rFonts w:ascii="Arial" w:hAnsi="Arial" w:cs="Arial"/>
          <w:lang w:val="en-US"/>
        </w:rPr>
      </w:pPr>
      <w:hyperlink r:id="rId117" w:history="1">
        <w:r w:rsidR="00E82419" w:rsidRPr="00A377B1">
          <w:rPr>
            <w:rStyle w:val="Hyperlink"/>
            <w:rFonts w:ascii="Arial" w:hAnsi="Arial" w:cs="Arial"/>
            <w:lang w:val="en-US"/>
          </w:rPr>
          <w:t>http://www.regione.veneto.it/web/lavoro/mobilita-transnazionale</w:t>
        </w:r>
      </w:hyperlink>
      <w:r w:rsidR="00E82419" w:rsidRPr="00A377B1">
        <w:rPr>
          <w:rFonts w:ascii="Arial" w:hAnsi="Arial" w:cs="Arial"/>
          <w:lang w:val="en-US"/>
        </w:rPr>
        <w:t xml:space="preserve"> </w:t>
      </w:r>
    </w:p>
    <w:p w:rsidR="00E82419" w:rsidRPr="00A377B1" w:rsidRDefault="00E82419" w:rsidP="00BE2CC7">
      <w:pPr>
        <w:spacing w:line="360" w:lineRule="auto"/>
        <w:jc w:val="both"/>
        <w:rPr>
          <w:rFonts w:ascii="Arial" w:hAnsi="Arial" w:cs="Arial"/>
          <w:lang w:val="en-US"/>
        </w:rPr>
      </w:pPr>
    </w:p>
    <w:p w:rsidR="00E82419" w:rsidRPr="00A377B1" w:rsidRDefault="00E82419" w:rsidP="00BE2CC7">
      <w:pPr>
        <w:pStyle w:val="Heading3"/>
        <w:spacing w:before="0" w:after="0" w:line="360" w:lineRule="auto"/>
        <w:jc w:val="both"/>
        <w:rPr>
          <w:lang w:val="en-US"/>
        </w:rPr>
      </w:pPr>
      <w:bookmarkStart w:id="36" w:name="_Toc418169242"/>
      <w:r w:rsidRPr="00A377B1">
        <w:rPr>
          <w:lang w:val="en-US"/>
        </w:rPr>
        <w:t>SLOVENIA</w:t>
      </w:r>
      <w:bookmarkEnd w:id="36"/>
    </w:p>
    <w:p w:rsidR="00E82419" w:rsidRPr="00A377B1" w:rsidRDefault="00E82419" w:rsidP="00BE2CC7">
      <w:pPr>
        <w:spacing w:line="360" w:lineRule="auto"/>
        <w:jc w:val="both"/>
        <w:rPr>
          <w:rFonts w:ascii="Arial" w:hAnsi="Arial" w:cs="Arial"/>
          <w:lang w:val="en-US"/>
        </w:rPr>
      </w:pPr>
    </w:p>
    <w:p w:rsidR="008A3985" w:rsidRPr="00A377B1" w:rsidRDefault="008A3985" w:rsidP="00BE2CC7">
      <w:pPr>
        <w:spacing w:line="360" w:lineRule="auto"/>
        <w:ind w:left="720"/>
        <w:jc w:val="both"/>
        <w:rPr>
          <w:rFonts w:ascii="Arial" w:hAnsi="Arial" w:cs="Arial"/>
          <w:lang w:val="en-US"/>
        </w:rPr>
      </w:pPr>
      <w:r w:rsidRPr="00A377B1">
        <w:rPr>
          <w:rFonts w:ascii="Arial" w:hAnsi="Arial" w:cs="Arial"/>
          <w:lang w:val="en-US"/>
        </w:rPr>
        <w:t xml:space="preserve">1. EURES </w:t>
      </w:r>
      <w:proofErr w:type="spellStart"/>
      <w:r w:rsidRPr="00A377B1">
        <w:rPr>
          <w:rFonts w:ascii="Arial" w:hAnsi="Arial" w:cs="Arial"/>
          <w:lang w:val="en-US"/>
        </w:rPr>
        <w:t>centres</w:t>
      </w:r>
      <w:proofErr w:type="spellEnd"/>
      <w:r w:rsidRPr="00A377B1">
        <w:rPr>
          <w:rFonts w:ascii="Arial" w:hAnsi="Arial" w:cs="Arial"/>
          <w:lang w:val="en-US"/>
        </w:rPr>
        <w:t xml:space="preserve"> provide information on job opportunities in all EU countries</w:t>
      </w:r>
    </w:p>
    <w:p w:rsidR="008A3985" w:rsidRPr="00A377B1" w:rsidRDefault="008A3985" w:rsidP="00BE2CC7">
      <w:pPr>
        <w:spacing w:line="360" w:lineRule="auto"/>
        <w:jc w:val="both"/>
        <w:rPr>
          <w:rFonts w:ascii="Arial" w:hAnsi="Arial" w:cs="Arial"/>
          <w:lang w:val="en-US"/>
        </w:rPr>
      </w:pPr>
    </w:p>
    <w:p w:rsidR="00C33E8C" w:rsidRPr="00A377B1" w:rsidRDefault="00C33E8C" w:rsidP="00BE2CC7">
      <w:pPr>
        <w:spacing w:line="360" w:lineRule="auto"/>
        <w:ind w:left="708"/>
        <w:jc w:val="both"/>
        <w:rPr>
          <w:rFonts w:ascii="Arial" w:hAnsi="Arial" w:cs="Arial"/>
          <w:lang w:val="en-US"/>
        </w:rPr>
      </w:pPr>
    </w:p>
    <w:p w:rsidR="007D504F" w:rsidRPr="00A377B1" w:rsidRDefault="00E61A0C" w:rsidP="00BE2CC7">
      <w:pPr>
        <w:pStyle w:val="Heading3"/>
        <w:numPr>
          <w:ilvl w:val="2"/>
          <w:numId w:val="8"/>
        </w:numPr>
        <w:spacing w:before="0" w:after="0" w:line="360" w:lineRule="auto"/>
        <w:jc w:val="both"/>
        <w:rPr>
          <w:lang w:val="en-US"/>
        </w:rPr>
      </w:pPr>
      <w:bookmarkStart w:id="37" w:name="_Toc418169243"/>
      <w:r w:rsidRPr="00A377B1">
        <w:rPr>
          <w:rStyle w:val="Heading3Char"/>
          <w:rFonts w:eastAsiaTheme="majorEastAsia"/>
          <w:b/>
          <w:bCs/>
          <w:lang w:val="en-US"/>
        </w:rPr>
        <w:t>E</w:t>
      </w:r>
      <w:r w:rsidR="007D504F" w:rsidRPr="00A377B1">
        <w:rPr>
          <w:rStyle w:val="Heading3Char"/>
          <w:rFonts w:eastAsiaTheme="majorEastAsia"/>
          <w:b/>
          <w:bCs/>
          <w:lang w:val="en-US"/>
        </w:rPr>
        <w:t xml:space="preserve">ducation/training possibilities for career guidance </w:t>
      </w:r>
      <w:proofErr w:type="spellStart"/>
      <w:r w:rsidR="007D504F" w:rsidRPr="00A377B1">
        <w:rPr>
          <w:rStyle w:val="Heading3Char"/>
          <w:rFonts w:eastAsiaTheme="majorEastAsia"/>
          <w:b/>
          <w:bCs/>
          <w:lang w:val="en-US"/>
        </w:rPr>
        <w:t>counsellors</w:t>
      </w:r>
      <w:bookmarkEnd w:id="37"/>
      <w:proofErr w:type="spellEnd"/>
    </w:p>
    <w:p w:rsidR="00734590" w:rsidRPr="00A377B1" w:rsidRDefault="00734590" w:rsidP="00BE2CC7">
      <w:pPr>
        <w:spacing w:line="360" w:lineRule="auto"/>
        <w:ind w:left="360"/>
        <w:jc w:val="both"/>
        <w:rPr>
          <w:rFonts w:ascii="Arial" w:hAnsi="Arial" w:cs="Arial"/>
          <w:lang w:val="en-US"/>
        </w:rPr>
      </w:pPr>
    </w:p>
    <w:p w:rsidR="007D504F" w:rsidRPr="00A377B1" w:rsidRDefault="00734590" w:rsidP="00BE2CC7">
      <w:pPr>
        <w:pStyle w:val="Heading3"/>
        <w:spacing w:before="0" w:after="0" w:line="360" w:lineRule="auto"/>
        <w:jc w:val="both"/>
        <w:rPr>
          <w:lang w:val="en-US"/>
        </w:rPr>
      </w:pPr>
      <w:bookmarkStart w:id="38" w:name="_Toc418169244"/>
      <w:r w:rsidRPr="00A377B1">
        <w:rPr>
          <w:lang w:val="en-US"/>
        </w:rPr>
        <w:t>AUSTRIA</w:t>
      </w:r>
      <w:bookmarkEnd w:id="38"/>
    </w:p>
    <w:p w:rsidR="00D56791" w:rsidRPr="00A377B1" w:rsidRDefault="00D56791" w:rsidP="00BE2CC7">
      <w:pPr>
        <w:pStyle w:val="ListParagraph"/>
        <w:spacing w:line="360" w:lineRule="auto"/>
        <w:jc w:val="both"/>
        <w:rPr>
          <w:rFonts w:ascii="Arial" w:hAnsi="Arial" w:cs="Arial"/>
          <w:lang w:val="en-US"/>
        </w:rPr>
      </w:pPr>
    </w:p>
    <w:tbl>
      <w:tblPr>
        <w:tblStyle w:val="TableGrid"/>
        <w:tblW w:w="0" w:type="auto"/>
        <w:tblInd w:w="675" w:type="dxa"/>
        <w:tblLook w:val="04A0" w:firstRow="1" w:lastRow="0" w:firstColumn="1" w:lastColumn="0" w:noHBand="0" w:noVBand="1"/>
      </w:tblPr>
      <w:tblGrid>
        <w:gridCol w:w="2351"/>
        <w:gridCol w:w="2520"/>
        <w:gridCol w:w="1865"/>
        <w:gridCol w:w="2937"/>
        <w:gridCol w:w="3872"/>
      </w:tblGrid>
      <w:tr w:rsidR="00004C64" w:rsidRPr="00A377B1" w:rsidTr="00A27B8A">
        <w:tc>
          <w:tcPr>
            <w:tcW w:w="0" w:type="auto"/>
            <w:tcBorders>
              <w:bottom w:val="single" w:sz="4" w:space="0" w:color="auto"/>
            </w:tcBorders>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tcBorders>
              <w:bottom w:val="single" w:sz="4" w:space="0" w:color="auto"/>
            </w:tcBorders>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tcBorders>
              <w:bottom w:val="single" w:sz="4" w:space="0" w:color="auto"/>
            </w:tcBorders>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tcBorders>
              <w:bottom w:val="single" w:sz="4" w:space="0" w:color="auto"/>
            </w:tcBorders>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If YES name it</w:t>
            </w:r>
          </w:p>
        </w:tc>
        <w:tc>
          <w:tcPr>
            <w:tcW w:w="0" w:type="auto"/>
            <w:tcBorders>
              <w:bottom w:val="single" w:sz="4" w:space="0" w:color="auto"/>
            </w:tcBorders>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Duration </w:t>
            </w:r>
          </w:p>
        </w:tc>
      </w:tr>
      <w:tr w:rsidR="00004C64" w:rsidRPr="00A377B1" w:rsidTr="00A27B8A">
        <w:tc>
          <w:tcPr>
            <w:tcW w:w="0" w:type="auto"/>
            <w:shd w:val="clear" w:color="auto" w:fill="auto"/>
          </w:tcPr>
          <w:p w:rsidR="00004C64" w:rsidRPr="00A377B1" w:rsidRDefault="00004C64" w:rsidP="00BE2CC7">
            <w:pPr>
              <w:spacing w:line="360" w:lineRule="auto"/>
              <w:jc w:val="both"/>
              <w:rPr>
                <w:rFonts w:ascii="Arial" w:hAnsi="Arial" w:cs="Arial"/>
                <w:lang w:val="en-US"/>
              </w:rPr>
            </w:pPr>
          </w:p>
        </w:tc>
        <w:tc>
          <w:tcPr>
            <w:tcW w:w="0" w:type="auto"/>
            <w:shd w:val="clear" w:color="auto" w:fill="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shd w:val="clear" w:color="auto" w:fill="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wba</w:t>
            </w:r>
            <w:proofErr w:type="spellEnd"/>
          </w:p>
        </w:tc>
        <w:tc>
          <w:tcPr>
            <w:tcW w:w="0" w:type="auto"/>
            <w:shd w:val="clear" w:color="auto" w:fill="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 Certified Adult Educator</w:t>
            </w:r>
          </w:p>
        </w:tc>
        <w:tc>
          <w:tcPr>
            <w:tcW w:w="0" w:type="auto"/>
            <w:shd w:val="clear" w:color="auto" w:fill="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9 ECTS + workshop + 500 hours practical experience</w:t>
            </w:r>
          </w:p>
        </w:tc>
      </w:tr>
      <w:tr w:rsidR="00004C64" w:rsidRPr="00A377B1" w:rsidTr="00A27B8A">
        <w:tc>
          <w:tcPr>
            <w:tcW w:w="0" w:type="auto"/>
            <w:shd w:val="clear" w:color="auto" w:fill="auto"/>
          </w:tcPr>
          <w:p w:rsidR="00004C64" w:rsidRPr="00A377B1" w:rsidRDefault="00004C64" w:rsidP="00BE2CC7">
            <w:pPr>
              <w:spacing w:line="360" w:lineRule="auto"/>
              <w:jc w:val="both"/>
              <w:rPr>
                <w:rFonts w:ascii="Arial" w:hAnsi="Arial" w:cs="Arial"/>
                <w:lang w:val="en-US"/>
              </w:rPr>
            </w:pPr>
          </w:p>
        </w:tc>
        <w:tc>
          <w:tcPr>
            <w:tcW w:w="0" w:type="auto"/>
            <w:shd w:val="clear" w:color="auto" w:fill="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shd w:val="clear" w:color="auto" w:fill="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wba</w:t>
            </w:r>
            <w:proofErr w:type="spellEnd"/>
          </w:p>
        </w:tc>
        <w:tc>
          <w:tcPr>
            <w:tcW w:w="0" w:type="auto"/>
            <w:shd w:val="clear" w:color="auto" w:fill="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 Graduate Adult Educator</w:t>
            </w:r>
          </w:p>
        </w:tc>
        <w:tc>
          <w:tcPr>
            <w:tcW w:w="0" w:type="auto"/>
            <w:shd w:val="clear" w:color="auto" w:fill="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n/a</w:t>
            </w:r>
          </w:p>
        </w:tc>
      </w:tr>
    </w:tbl>
    <w:p w:rsidR="00E877B2" w:rsidRDefault="00E877B2" w:rsidP="00E877B2">
      <w:pPr>
        <w:rPr>
          <w:rFonts w:ascii="Arial" w:hAnsi="Arial" w:cs="Arial"/>
          <w:b/>
          <w:bCs/>
          <w:sz w:val="26"/>
          <w:szCs w:val="26"/>
          <w:lang w:val="en-US" w:eastAsia="hr-HR"/>
        </w:rPr>
      </w:pPr>
    </w:p>
    <w:p w:rsidR="008D4A54" w:rsidRDefault="008D4A54" w:rsidP="00E877B2">
      <w:pPr>
        <w:rPr>
          <w:rFonts w:ascii="Arial" w:hAnsi="Arial" w:cs="Arial"/>
          <w:b/>
          <w:bCs/>
          <w:sz w:val="26"/>
          <w:szCs w:val="26"/>
          <w:lang w:val="en-US" w:eastAsia="hr-HR"/>
        </w:rPr>
      </w:pPr>
    </w:p>
    <w:p w:rsidR="008D4A54" w:rsidRDefault="008D4A54" w:rsidP="00E877B2">
      <w:pPr>
        <w:rPr>
          <w:rFonts w:ascii="Arial" w:hAnsi="Arial" w:cs="Arial"/>
          <w:b/>
          <w:bCs/>
          <w:sz w:val="26"/>
          <w:szCs w:val="26"/>
          <w:lang w:val="en-US" w:eastAsia="hr-HR"/>
        </w:rPr>
      </w:pPr>
    </w:p>
    <w:p w:rsidR="008D4A54" w:rsidRDefault="008D4A54" w:rsidP="00E877B2">
      <w:pPr>
        <w:rPr>
          <w:rFonts w:ascii="Arial" w:hAnsi="Arial" w:cs="Arial"/>
          <w:b/>
          <w:bCs/>
          <w:sz w:val="26"/>
          <w:szCs w:val="26"/>
          <w:lang w:val="en-US" w:eastAsia="hr-HR"/>
        </w:rPr>
      </w:pPr>
    </w:p>
    <w:p w:rsidR="008D4A54" w:rsidRDefault="008D4A54" w:rsidP="00E877B2">
      <w:pPr>
        <w:rPr>
          <w:rFonts w:ascii="Arial" w:hAnsi="Arial" w:cs="Arial"/>
          <w:b/>
          <w:bCs/>
          <w:sz w:val="26"/>
          <w:szCs w:val="26"/>
          <w:lang w:val="en-US" w:eastAsia="hr-HR"/>
        </w:rPr>
      </w:pPr>
    </w:p>
    <w:p w:rsidR="008D4A54" w:rsidRDefault="008D4A54" w:rsidP="00E877B2">
      <w:pPr>
        <w:rPr>
          <w:rFonts w:ascii="Arial" w:hAnsi="Arial" w:cs="Arial"/>
          <w:b/>
          <w:bCs/>
          <w:sz w:val="26"/>
          <w:szCs w:val="26"/>
          <w:lang w:val="en-US" w:eastAsia="hr-HR"/>
        </w:rPr>
      </w:pPr>
    </w:p>
    <w:p w:rsidR="008D4A54" w:rsidRPr="00E877B2" w:rsidRDefault="008D4A54" w:rsidP="00E877B2">
      <w:pPr>
        <w:rPr>
          <w:lang w:val="en-US" w:eastAsia="hr-HR"/>
        </w:rPr>
      </w:pPr>
    </w:p>
    <w:p w:rsidR="00734590" w:rsidRPr="00A377B1" w:rsidRDefault="00734590" w:rsidP="00BE2CC7">
      <w:pPr>
        <w:pStyle w:val="Heading3"/>
        <w:spacing w:before="0" w:after="0" w:line="360" w:lineRule="auto"/>
        <w:jc w:val="both"/>
        <w:rPr>
          <w:lang w:val="en-US"/>
        </w:rPr>
      </w:pPr>
      <w:bookmarkStart w:id="39" w:name="_Toc418169245"/>
      <w:r w:rsidRPr="00A377B1">
        <w:rPr>
          <w:lang w:val="en-US"/>
        </w:rPr>
        <w:lastRenderedPageBreak/>
        <w:t>CROATIA</w:t>
      </w:r>
      <w:bookmarkEnd w:id="39"/>
    </w:p>
    <w:p w:rsidR="00734590" w:rsidRPr="00A377B1" w:rsidRDefault="00734590" w:rsidP="00BE2CC7">
      <w:pPr>
        <w:spacing w:line="360" w:lineRule="auto"/>
        <w:jc w:val="both"/>
        <w:rPr>
          <w:rFonts w:ascii="Arial" w:hAnsi="Arial" w:cs="Arial"/>
          <w:i/>
          <w:lang w:val="en-US"/>
        </w:rPr>
      </w:pPr>
    </w:p>
    <w:tbl>
      <w:tblPr>
        <w:tblStyle w:val="TableGrid"/>
        <w:tblW w:w="0" w:type="auto"/>
        <w:tblInd w:w="675" w:type="dxa"/>
        <w:tblLook w:val="04A0" w:firstRow="1" w:lastRow="0" w:firstColumn="1" w:lastColumn="0" w:noHBand="0" w:noVBand="1"/>
      </w:tblPr>
      <w:tblGrid>
        <w:gridCol w:w="3899"/>
        <w:gridCol w:w="2073"/>
        <w:gridCol w:w="3497"/>
        <w:gridCol w:w="2457"/>
        <w:gridCol w:w="1619"/>
      </w:tblGrid>
      <w:tr w:rsidR="00E35C48" w:rsidRPr="00A377B1" w:rsidTr="00A27B8A">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If YES name it</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Duration </w:t>
            </w:r>
          </w:p>
        </w:tc>
      </w:tr>
      <w:tr w:rsidR="00E35C48"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CES Initial </w:t>
            </w:r>
            <w:proofErr w:type="spellStart"/>
            <w:r w:rsidRPr="00A377B1">
              <w:rPr>
                <w:rFonts w:ascii="Arial" w:hAnsi="Arial" w:cs="Arial"/>
                <w:lang w:val="en-US"/>
              </w:rPr>
              <w:t>programme</w:t>
            </w:r>
            <w:proofErr w:type="spellEnd"/>
            <w:r w:rsidRPr="00A377B1">
              <w:rPr>
                <w:rFonts w:ascii="Arial" w:hAnsi="Arial" w:cs="Arial"/>
                <w:lang w:val="en-US"/>
              </w:rPr>
              <w:t xml:space="preserve"> for new staff</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Croatian Employment Service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year</w:t>
            </w:r>
          </w:p>
        </w:tc>
      </w:tr>
      <w:tr w:rsidR="00E35C48"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CES continuous training </w:t>
            </w:r>
            <w:proofErr w:type="spellStart"/>
            <w:r w:rsidRPr="00A377B1">
              <w:rPr>
                <w:rFonts w:ascii="Arial" w:hAnsi="Arial" w:cs="Arial"/>
                <w:lang w:val="en-US"/>
              </w:rPr>
              <w:t>programmes</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EU projects – outsourcing training providers </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Depending on project</w:t>
            </w:r>
          </w:p>
        </w:tc>
      </w:tr>
      <w:tr w:rsidR="00E35C48"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Vocational guidance for teachers and school service in elementary schools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Euroguidance</w:t>
            </w:r>
            <w:proofErr w:type="spellEnd"/>
            <w:r w:rsidRPr="00A377B1">
              <w:rPr>
                <w:rFonts w:ascii="Arial" w:hAnsi="Arial" w:cs="Arial"/>
                <w:lang w:val="en-US"/>
              </w:rPr>
              <w:t xml:space="preserve"> </w:t>
            </w:r>
            <w:proofErr w:type="spellStart"/>
            <w:r w:rsidRPr="00A377B1">
              <w:rPr>
                <w:rFonts w:ascii="Arial" w:hAnsi="Arial" w:cs="Arial"/>
                <w:lang w:val="en-US"/>
              </w:rPr>
              <w:t>centre</w:t>
            </w:r>
            <w:proofErr w:type="spellEnd"/>
            <w:r w:rsidRPr="00A377B1">
              <w:rPr>
                <w:rFonts w:ascii="Arial" w:hAnsi="Arial" w:cs="Arial"/>
                <w:lang w:val="en-US"/>
              </w:rPr>
              <w:t xml:space="preserve"> (Agency for mobility and EU </w:t>
            </w:r>
            <w:proofErr w:type="spellStart"/>
            <w:r w:rsidRPr="00A377B1">
              <w:rPr>
                <w:rFonts w:ascii="Arial" w:hAnsi="Arial" w:cs="Arial"/>
                <w:lang w:val="en-US"/>
              </w:rPr>
              <w:t>programmes</w:t>
            </w:r>
            <w:proofErr w:type="spellEnd"/>
            <w:r w:rsidRPr="00A377B1">
              <w:rPr>
                <w:rFonts w:ascii="Arial" w:hAnsi="Arial" w:cs="Arial"/>
                <w:lang w:val="en-US"/>
              </w:rPr>
              <w:t>)</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2 days</w:t>
            </w:r>
          </w:p>
        </w:tc>
      </w:tr>
    </w:tbl>
    <w:p w:rsidR="00734590" w:rsidRPr="00A377B1" w:rsidRDefault="00734590" w:rsidP="00BE2CC7">
      <w:pPr>
        <w:spacing w:line="360" w:lineRule="auto"/>
        <w:jc w:val="both"/>
        <w:rPr>
          <w:rFonts w:ascii="Arial" w:hAnsi="Arial" w:cs="Arial"/>
          <w:i/>
          <w:lang w:val="en-US"/>
        </w:rPr>
      </w:pPr>
    </w:p>
    <w:p w:rsidR="00004C64" w:rsidRPr="00A377B1" w:rsidRDefault="00004C64" w:rsidP="00BE2CC7">
      <w:pPr>
        <w:spacing w:line="360" w:lineRule="auto"/>
        <w:jc w:val="both"/>
        <w:rPr>
          <w:rFonts w:ascii="Arial" w:hAnsi="Arial" w:cs="Arial"/>
          <w:i/>
          <w:lang w:val="en-US"/>
        </w:rPr>
      </w:pPr>
    </w:p>
    <w:p w:rsidR="00004C64" w:rsidRPr="00A377B1" w:rsidRDefault="00004C64" w:rsidP="00BE2CC7">
      <w:pPr>
        <w:pStyle w:val="Heading3"/>
        <w:spacing w:before="0" w:after="0" w:line="360" w:lineRule="auto"/>
        <w:jc w:val="both"/>
        <w:rPr>
          <w:lang w:val="en-US"/>
        </w:rPr>
      </w:pPr>
      <w:bookmarkStart w:id="40" w:name="_Toc418169246"/>
      <w:r w:rsidRPr="00A377B1">
        <w:rPr>
          <w:lang w:val="en-US"/>
        </w:rPr>
        <w:t>ITALY</w:t>
      </w:r>
      <w:bookmarkEnd w:id="40"/>
    </w:p>
    <w:tbl>
      <w:tblPr>
        <w:tblStyle w:val="TableGrid"/>
        <w:tblW w:w="0" w:type="auto"/>
        <w:tblInd w:w="675" w:type="dxa"/>
        <w:tblLook w:val="04A0" w:firstRow="1" w:lastRow="0" w:firstColumn="1" w:lastColumn="0" w:noHBand="0" w:noVBand="1"/>
      </w:tblPr>
      <w:tblGrid>
        <w:gridCol w:w="3059"/>
        <w:gridCol w:w="2224"/>
        <w:gridCol w:w="3797"/>
        <w:gridCol w:w="2949"/>
        <w:gridCol w:w="1516"/>
      </w:tblGrid>
      <w:tr w:rsidR="00004C64" w:rsidRPr="00A377B1" w:rsidTr="002D32EF">
        <w:trPr>
          <w:tblHeader/>
        </w:trPr>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If YES name it</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Duration </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Psychological sciences and techniques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 Trieste</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Bachelor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3 years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Developmental and educational psychology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Bachelor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3 years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Social and work psychology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Bachelor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3 years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lastRenderedPageBreak/>
              <w:t>Psychology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 Trieste</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Master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2 years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Developmental and educational psychology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Master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2 years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Social, work and communication psychology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Master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2 years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Professionista</w:t>
            </w:r>
            <w:proofErr w:type="spellEnd"/>
            <w:r w:rsidRPr="00A377B1">
              <w:rPr>
                <w:rFonts w:ascii="Arial" w:hAnsi="Arial" w:cs="Arial"/>
                <w:lang w:val="en-US"/>
              </w:rPr>
              <w:t xml:space="preserve"> </w:t>
            </w:r>
            <w:proofErr w:type="spellStart"/>
            <w:r w:rsidRPr="00A377B1">
              <w:rPr>
                <w:rFonts w:ascii="Arial" w:hAnsi="Arial" w:cs="Arial"/>
                <w:lang w:val="en-US"/>
              </w:rPr>
              <w:t>dell’orientamento</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Università</w:t>
            </w:r>
            <w:proofErr w:type="spellEnd"/>
            <w:r w:rsidRPr="00A377B1">
              <w:rPr>
                <w:rFonts w:ascii="Arial" w:hAnsi="Arial" w:cs="Arial"/>
                <w:lang w:val="en-US"/>
              </w:rPr>
              <w:t xml:space="preserve"> </w:t>
            </w:r>
            <w:proofErr w:type="spellStart"/>
            <w:r w:rsidRPr="00A377B1">
              <w:rPr>
                <w:rFonts w:ascii="Arial" w:hAnsi="Arial" w:cs="Arial"/>
                <w:lang w:val="en-US"/>
              </w:rPr>
              <w:t>Cattolica</w:t>
            </w:r>
            <w:proofErr w:type="spellEnd"/>
            <w:r w:rsidRPr="00A377B1">
              <w:rPr>
                <w:rFonts w:ascii="Arial" w:hAnsi="Arial" w:cs="Arial"/>
                <w:lang w:val="en-US"/>
              </w:rPr>
              <w:t xml:space="preserve"> jointly with University of Pavia, University of</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Padova</w:t>
            </w:r>
            <w:proofErr w:type="spellEnd"/>
            <w:r w:rsidRPr="00A377B1">
              <w:rPr>
                <w:rFonts w:ascii="Arial" w:hAnsi="Arial" w:cs="Arial"/>
                <w:lang w:val="en-US"/>
              </w:rPr>
              <w:t xml:space="preserve"> and University of Cagliari</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Specializing Master</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year</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Progettazione</w:t>
            </w:r>
            <w:proofErr w:type="spellEnd"/>
            <w:r w:rsidRPr="00A377B1">
              <w:rPr>
                <w:rFonts w:ascii="Arial" w:hAnsi="Arial" w:cs="Arial"/>
                <w:lang w:val="en-US"/>
              </w:rPr>
              <w:t xml:space="preserve"> e </w:t>
            </w:r>
            <w:proofErr w:type="spellStart"/>
            <w:r w:rsidRPr="00A377B1">
              <w:rPr>
                <w:rFonts w:ascii="Arial" w:hAnsi="Arial" w:cs="Arial"/>
                <w:lang w:val="en-US"/>
              </w:rPr>
              <w:t>sviluppo</w:t>
            </w:r>
            <w:proofErr w:type="spellEnd"/>
            <w:r w:rsidRPr="00A377B1">
              <w:rPr>
                <w:rFonts w:ascii="Arial" w:hAnsi="Arial" w:cs="Arial"/>
                <w:lang w:val="en-US"/>
              </w:rPr>
              <w:t xml:space="preserve"> di </w:t>
            </w:r>
            <w:proofErr w:type="spellStart"/>
            <w:r w:rsidRPr="00A377B1">
              <w:rPr>
                <w:rFonts w:ascii="Arial" w:hAnsi="Arial" w:cs="Arial"/>
                <w:lang w:val="en-US"/>
              </w:rPr>
              <w:t>servizi</w:t>
            </w:r>
            <w:proofErr w:type="spellEnd"/>
            <w:r w:rsidRPr="00A377B1">
              <w:rPr>
                <w:rFonts w:ascii="Arial" w:hAnsi="Arial" w:cs="Arial"/>
                <w:lang w:val="en-US"/>
              </w:rPr>
              <w:t xml:space="preserve">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di </w:t>
            </w:r>
            <w:proofErr w:type="spellStart"/>
            <w:r w:rsidRPr="00A377B1">
              <w:rPr>
                <w:rFonts w:ascii="Arial" w:hAnsi="Arial" w:cs="Arial"/>
                <w:lang w:val="en-US"/>
              </w:rPr>
              <w:t>orientamento</w:t>
            </w:r>
            <w:proofErr w:type="spellEnd"/>
            <w:r w:rsidRPr="00A377B1">
              <w:rPr>
                <w:rFonts w:ascii="Arial" w:hAnsi="Arial" w:cs="Arial"/>
                <w:lang w:val="en-US"/>
              </w:rPr>
              <w:t xml:space="preserve"> e placement</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Università</w:t>
            </w:r>
            <w:proofErr w:type="spellEnd"/>
            <w:r w:rsidRPr="00A377B1">
              <w:rPr>
                <w:rFonts w:ascii="Arial" w:hAnsi="Arial" w:cs="Arial"/>
                <w:lang w:val="en-US"/>
              </w:rPr>
              <w:t xml:space="preserve"> Roma </w:t>
            </w:r>
            <w:proofErr w:type="spellStart"/>
            <w:r w:rsidRPr="00A377B1">
              <w:rPr>
                <w:rFonts w:ascii="Arial" w:hAnsi="Arial" w:cs="Arial"/>
                <w:lang w:val="en-US"/>
              </w:rPr>
              <w:t>Tre</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Postgraduate course after 2nd cycle degree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year</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Profession </w:t>
            </w:r>
            <w:proofErr w:type="spellStart"/>
            <w:r w:rsidRPr="00A377B1">
              <w:rPr>
                <w:rFonts w:ascii="Arial" w:hAnsi="Arial" w:cs="Arial"/>
                <w:lang w:val="en-US"/>
              </w:rPr>
              <w:t>Orientatore</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Pegaso</w:t>
            </w:r>
            <w:proofErr w:type="spellEnd"/>
            <w:r w:rsidRPr="00A377B1">
              <w:rPr>
                <w:rFonts w:ascii="Arial" w:hAnsi="Arial" w:cs="Arial"/>
                <w:lang w:val="en-US"/>
              </w:rPr>
              <w:t xml:space="preserve"> </w:t>
            </w:r>
            <w:proofErr w:type="spellStart"/>
            <w:r w:rsidRPr="00A377B1">
              <w:rPr>
                <w:rFonts w:ascii="Arial" w:hAnsi="Arial" w:cs="Arial"/>
                <w:lang w:val="en-US"/>
              </w:rPr>
              <w:t>Telematic</w:t>
            </w:r>
            <w:proofErr w:type="spellEnd"/>
            <w:r w:rsidRPr="00A377B1">
              <w:rPr>
                <w:rFonts w:ascii="Arial" w:hAnsi="Arial" w:cs="Arial"/>
                <w:lang w:val="en-US"/>
              </w:rPr>
              <w:t xml:space="preserve"> University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Master of the first level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year (1500 hours)</w:t>
            </w:r>
          </w:p>
        </w:tc>
      </w:tr>
      <w:tr w:rsidR="00004C64"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Master in </w:t>
            </w:r>
            <w:proofErr w:type="spellStart"/>
            <w:r w:rsidRPr="00A377B1">
              <w:rPr>
                <w:rFonts w:ascii="Arial" w:hAnsi="Arial" w:cs="Arial"/>
                <w:lang w:val="en-US"/>
              </w:rPr>
              <w:t>orientamento</w:t>
            </w:r>
            <w:proofErr w:type="spellEnd"/>
            <w:r w:rsidRPr="00A377B1">
              <w:rPr>
                <w:rFonts w:ascii="Arial" w:hAnsi="Arial" w:cs="Arial"/>
                <w:lang w:val="en-US"/>
              </w:rPr>
              <w:t xml:space="preserve"> e outplacement</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ASSIPRO (Italian Guidance Association)</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p w:rsidR="00004C64" w:rsidRPr="00A377B1" w:rsidRDefault="00004C64" w:rsidP="00BE2CC7">
            <w:pPr>
              <w:spacing w:line="360" w:lineRule="auto"/>
              <w:jc w:val="both"/>
              <w:rPr>
                <w:rFonts w:ascii="Arial" w:hAnsi="Arial" w:cs="Arial"/>
                <w:lang w:val="en-US"/>
              </w:rPr>
            </w:pP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4 months</w:t>
            </w:r>
          </w:p>
        </w:tc>
      </w:tr>
    </w:tbl>
    <w:p w:rsidR="00004C64" w:rsidRPr="00A377B1" w:rsidRDefault="00004C64" w:rsidP="00BE2CC7">
      <w:pPr>
        <w:spacing w:line="360" w:lineRule="auto"/>
        <w:jc w:val="both"/>
        <w:rPr>
          <w:rFonts w:ascii="Arial" w:hAnsi="Arial" w:cs="Arial"/>
          <w:i/>
          <w:lang w:val="en-US"/>
        </w:rPr>
      </w:pPr>
    </w:p>
    <w:p w:rsidR="00A27B8A" w:rsidRPr="00A377B1" w:rsidRDefault="00A27B8A" w:rsidP="00BE2CC7">
      <w:pPr>
        <w:spacing w:line="360" w:lineRule="auto"/>
        <w:jc w:val="both"/>
        <w:rPr>
          <w:rFonts w:ascii="Arial" w:hAnsi="Arial" w:cs="Arial"/>
          <w:i/>
          <w:lang w:val="en-US"/>
        </w:rPr>
      </w:pPr>
    </w:p>
    <w:p w:rsidR="00A27B8A" w:rsidRPr="00A377B1" w:rsidRDefault="00A27B8A" w:rsidP="00BE2CC7">
      <w:pPr>
        <w:spacing w:line="360" w:lineRule="auto"/>
        <w:jc w:val="both"/>
        <w:rPr>
          <w:rFonts w:ascii="Arial" w:hAnsi="Arial" w:cs="Arial"/>
          <w:i/>
          <w:lang w:val="en-US"/>
        </w:rPr>
      </w:pPr>
    </w:p>
    <w:p w:rsidR="00A27B8A" w:rsidRPr="00A377B1" w:rsidRDefault="00A27B8A" w:rsidP="00BE2CC7">
      <w:pPr>
        <w:spacing w:line="360" w:lineRule="auto"/>
        <w:jc w:val="both"/>
        <w:rPr>
          <w:rFonts w:ascii="Arial" w:hAnsi="Arial" w:cs="Arial"/>
          <w:i/>
          <w:lang w:val="en-US"/>
        </w:rPr>
      </w:pPr>
    </w:p>
    <w:p w:rsidR="00A27B8A" w:rsidRPr="00A377B1" w:rsidRDefault="00A27B8A" w:rsidP="00BE2CC7">
      <w:pPr>
        <w:spacing w:line="360" w:lineRule="auto"/>
        <w:jc w:val="both"/>
        <w:rPr>
          <w:rFonts w:ascii="Arial" w:hAnsi="Arial" w:cs="Arial"/>
          <w:i/>
          <w:lang w:val="en-US"/>
        </w:rPr>
      </w:pPr>
    </w:p>
    <w:p w:rsidR="00A27B8A" w:rsidRPr="00A377B1" w:rsidRDefault="00A27B8A" w:rsidP="00BE2CC7">
      <w:pPr>
        <w:spacing w:line="360" w:lineRule="auto"/>
        <w:jc w:val="both"/>
        <w:rPr>
          <w:rFonts w:ascii="Arial" w:hAnsi="Arial" w:cs="Arial"/>
          <w:i/>
          <w:lang w:val="en-US"/>
        </w:rPr>
      </w:pPr>
    </w:p>
    <w:p w:rsidR="00A27B8A" w:rsidRPr="00A377B1" w:rsidRDefault="00A27B8A" w:rsidP="00BE2CC7">
      <w:pPr>
        <w:spacing w:line="360" w:lineRule="auto"/>
        <w:jc w:val="both"/>
        <w:rPr>
          <w:rFonts w:ascii="Arial" w:hAnsi="Arial" w:cs="Arial"/>
          <w:i/>
          <w:lang w:val="en-US"/>
        </w:rPr>
      </w:pPr>
    </w:p>
    <w:p w:rsidR="00004C64" w:rsidRPr="00A377B1" w:rsidRDefault="00004C64" w:rsidP="00BE2CC7">
      <w:pPr>
        <w:pStyle w:val="Heading3"/>
        <w:spacing w:before="0" w:after="0" w:line="360" w:lineRule="auto"/>
        <w:jc w:val="both"/>
        <w:rPr>
          <w:lang w:val="en-US"/>
        </w:rPr>
      </w:pPr>
      <w:bookmarkStart w:id="41" w:name="_Toc418169247"/>
      <w:r w:rsidRPr="00A377B1">
        <w:rPr>
          <w:lang w:val="en-US"/>
        </w:rPr>
        <w:lastRenderedPageBreak/>
        <w:t>SLOVENIA</w:t>
      </w:r>
      <w:bookmarkEnd w:id="41"/>
    </w:p>
    <w:tbl>
      <w:tblPr>
        <w:tblStyle w:val="TableGrid"/>
        <w:tblW w:w="0" w:type="auto"/>
        <w:tblInd w:w="675" w:type="dxa"/>
        <w:tblLook w:val="04A0" w:firstRow="1" w:lastRow="0" w:firstColumn="1" w:lastColumn="0" w:noHBand="0" w:noVBand="1"/>
      </w:tblPr>
      <w:tblGrid>
        <w:gridCol w:w="4803"/>
        <w:gridCol w:w="2316"/>
        <w:gridCol w:w="2068"/>
        <w:gridCol w:w="2747"/>
        <w:gridCol w:w="1611"/>
      </w:tblGrid>
      <w:tr w:rsidR="002806C2" w:rsidRPr="00A377B1" w:rsidTr="002D32EF">
        <w:trPr>
          <w:tblHeader/>
        </w:trPr>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If YES name it</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Duration </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Psychology</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 Graduate or postgraduate studies of psychology are general studies which are basic education for majority of career guidance </w:t>
            </w:r>
            <w:proofErr w:type="spellStart"/>
            <w:r w:rsidRPr="00A377B1">
              <w:rPr>
                <w:rFonts w:ascii="Arial" w:hAnsi="Arial" w:cs="Arial"/>
                <w:lang w:val="en-US"/>
              </w:rPr>
              <w:t>counsellors</w:t>
            </w:r>
            <w:proofErr w:type="spellEnd"/>
            <w:r w:rsidRPr="00A377B1">
              <w:rPr>
                <w:rFonts w:ascii="Arial" w:hAnsi="Arial" w:cs="Arial"/>
                <w:lang w:val="en-US"/>
              </w:rPr>
              <w:t>. There are only two single subjects dedicated to employment and work philology, one in 1st and one in 3rd year of graduate study. On post graduate study (master) there is one module dedicated to human resource psychology. There is no available information on duration of these subjects.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 graduate/postgraduate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Faculty of Arts, University of Ljubljana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 - degree in psychology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4 years (old </w:t>
            </w:r>
            <w:proofErr w:type="spellStart"/>
            <w:r w:rsidRPr="00A377B1">
              <w:rPr>
                <w:rFonts w:ascii="Arial" w:hAnsi="Arial" w:cs="Arial"/>
                <w:lang w:val="en-US"/>
              </w:rPr>
              <w:t>programmes</w:t>
            </w:r>
            <w:proofErr w:type="spellEnd"/>
            <w:r w:rsidRPr="00A377B1">
              <w:rPr>
                <w:rFonts w:ascii="Arial" w:hAnsi="Arial" w:cs="Arial"/>
                <w:lang w:val="en-US"/>
              </w:rPr>
              <w:t>)</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3 + 2 years (Bologna </w:t>
            </w:r>
            <w:proofErr w:type="spellStart"/>
            <w:r w:rsidRPr="00A377B1">
              <w:rPr>
                <w:rFonts w:ascii="Arial" w:hAnsi="Arial" w:cs="Arial"/>
                <w:lang w:val="en-US"/>
              </w:rPr>
              <w:t>programmes</w:t>
            </w:r>
            <w:proofErr w:type="spellEnd"/>
            <w:r w:rsidRPr="00A377B1">
              <w:rPr>
                <w:rFonts w:ascii="Arial" w:hAnsi="Arial" w:cs="Arial"/>
                <w:lang w:val="en-US"/>
              </w:rPr>
              <w:t>)</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Management of Human Resources and Educational Systems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 graduate/postgraduate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Faculty of </w:t>
            </w:r>
            <w:proofErr w:type="spellStart"/>
            <w:r w:rsidRPr="00A377B1">
              <w:rPr>
                <w:rFonts w:ascii="Arial" w:hAnsi="Arial" w:cs="Arial"/>
                <w:lang w:val="en-US"/>
              </w:rPr>
              <w:t>Organisational</w:t>
            </w:r>
            <w:proofErr w:type="spellEnd"/>
            <w:r w:rsidRPr="00A377B1">
              <w:rPr>
                <w:rFonts w:ascii="Arial" w:hAnsi="Arial" w:cs="Arial"/>
                <w:lang w:val="en-US"/>
              </w:rPr>
              <w:t xml:space="preserve"> Science, University of Maribor</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 - degree in human resources management </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3 + 2 years (Bologna </w:t>
            </w:r>
            <w:proofErr w:type="spellStart"/>
            <w:r w:rsidRPr="00A377B1">
              <w:rPr>
                <w:rFonts w:ascii="Arial" w:hAnsi="Arial" w:cs="Arial"/>
                <w:lang w:val="en-US"/>
              </w:rPr>
              <w:t>programmes</w:t>
            </w:r>
            <w:proofErr w:type="spellEnd"/>
            <w:r w:rsidRPr="00A377B1">
              <w:rPr>
                <w:rFonts w:ascii="Arial" w:hAnsi="Arial" w:cs="Arial"/>
                <w:lang w:val="en-US"/>
              </w:rPr>
              <w:t>)</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Sociology - management of human resources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 graduate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Faculty of Social Sciences, University of Ljubljana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 - degree in sociology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3  years (Bologna </w:t>
            </w:r>
            <w:proofErr w:type="spellStart"/>
            <w:r w:rsidRPr="00A377B1">
              <w:rPr>
                <w:rFonts w:ascii="Arial" w:hAnsi="Arial" w:cs="Arial"/>
                <w:lang w:val="en-US"/>
              </w:rPr>
              <w:t>programmes</w:t>
            </w:r>
            <w:proofErr w:type="spellEnd"/>
            <w:r w:rsidRPr="00A377B1">
              <w:rPr>
                <w:rFonts w:ascii="Arial" w:hAnsi="Arial" w:cs="Arial"/>
                <w:lang w:val="en-US"/>
              </w:rPr>
              <w:t>)</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Management of Human Resources Development </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 - postgraduate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International School for Social and Business Studies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 - </w:t>
            </w:r>
            <w:proofErr w:type="spellStart"/>
            <w:r w:rsidRPr="00A377B1">
              <w:rPr>
                <w:rFonts w:ascii="Arial" w:hAnsi="Arial" w:cs="Arial"/>
                <w:lang w:val="en-US"/>
              </w:rPr>
              <w:t>masters</w:t>
            </w:r>
            <w:proofErr w:type="spellEnd"/>
            <w:r w:rsidRPr="00A377B1">
              <w:rPr>
                <w:rFonts w:ascii="Arial" w:hAnsi="Arial" w:cs="Arial"/>
                <w:lang w:val="en-US"/>
              </w:rPr>
              <w:t xml:space="preserve"> degree in human resources management</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2 years</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lastRenderedPageBreak/>
              <w:t xml:space="preserve">Series of short training programs for career and employment professionals (e.g. communication &amp; interview, </w:t>
            </w:r>
          </w:p>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labour</w:t>
            </w:r>
            <w:proofErr w:type="spellEnd"/>
            <w:r w:rsidRPr="00A377B1">
              <w:rPr>
                <w:rFonts w:ascii="Arial" w:hAnsi="Arial" w:cs="Arial"/>
                <w:lang w:val="en-US"/>
              </w:rPr>
              <w:t xml:space="preserve"> market, preparation for career orientation, skills for job search, new methods in career orientation, </w:t>
            </w:r>
            <w:proofErr w:type="spellStart"/>
            <w:r w:rsidRPr="00A377B1">
              <w:rPr>
                <w:rFonts w:ascii="Arial" w:hAnsi="Arial" w:cs="Arial"/>
                <w:lang w:val="en-US"/>
              </w:rPr>
              <w:t>etc</w:t>
            </w:r>
            <w:proofErr w:type="spellEnd"/>
            <w:r w:rsidRPr="00A377B1">
              <w:rPr>
                <w:rFonts w:ascii="Arial" w:hAnsi="Arial" w:cs="Arial"/>
                <w:lang w:val="en-US"/>
              </w:rPr>
              <w:t xml:space="preserve"> - all </w:t>
            </w:r>
            <w:proofErr w:type="spellStart"/>
            <w:r w:rsidRPr="00A377B1">
              <w:rPr>
                <w:rFonts w:ascii="Arial" w:hAnsi="Arial" w:cs="Arial"/>
                <w:lang w:val="en-US"/>
              </w:rPr>
              <w:t>programmes</w:t>
            </w:r>
            <w:proofErr w:type="spellEnd"/>
            <w:r w:rsidRPr="00A377B1">
              <w:rPr>
                <w:rFonts w:ascii="Arial" w:hAnsi="Arial" w:cs="Arial"/>
                <w:lang w:val="en-US"/>
              </w:rPr>
              <w:t xml:space="preserve">  are available in the document 1 - accessible through link below the table)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eastAsia="sl-SI"/>
              </w:rPr>
              <w:t>Employment Service of Slovenia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Different duration from 1 to 4 days</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bCs/>
                <w:lang w:val="en-US"/>
              </w:rPr>
              <w:t xml:space="preserve">Educational </w:t>
            </w:r>
            <w:proofErr w:type="spellStart"/>
            <w:r w:rsidRPr="00A377B1">
              <w:rPr>
                <w:rFonts w:ascii="Arial" w:hAnsi="Arial" w:cs="Arial"/>
                <w:bCs/>
                <w:lang w:val="en-US"/>
              </w:rPr>
              <w:t>programme</w:t>
            </w:r>
            <w:proofErr w:type="spellEnd"/>
            <w:r w:rsidRPr="00A377B1">
              <w:rPr>
                <w:rFonts w:ascii="Arial" w:hAnsi="Arial" w:cs="Arial"/>
                <w:bCs/>
                <w:lang w:val="en-US"/>
              </w:rPr>
              <w:t xml:space="preserve"> for basic training on development and implementation of </w:t>
            </w:r>
            <w:proofErr w:type="spellStart"/>
            <w:r w:rsidRPr="00A377B1">
              <w:rPr>
                <w:rFonts w:ascii="Arial" w:hAnsi="Arial" w:cs="Arial"/>
                <w:bCs/>
                <w:lang w:val="en-US"/>
              </w:rPr>
              <w:t>counselling</w:t>
            </w:r>
            <w:proofErr w:type="spellEnd"/>
            <w:r w:rsidRPr="00A377B1">
              <w:rPr>
                <w:rFonts w:ascii="Arial" w:hAnsi="Arial" w:cs="Arial"/>
                <w:bCs/>
                <w:lang w:val="en-US"/>
              </w:rPr>
              <w:t xml:space="preserve"> </w:t>
            </w:r>
            <w:proofErr w:type="spellStart"/>
            <w:r w:rsidRPr="00A377B1">
              <w:rPr>
                <w:rFonts w:ascii="Arial" w:hAnsi="Arial" w:cs="Arial"/>
                <w:bCs/>
                <w:lang w:val="en-US"/>
              </w:rPr>
              <w:t>canter</w:t>
            </w:r>
            <w:proofErr w:type="spellEnd"/>
            <w:r w:rsidRPr="00A377B1">
              <w:rPr>
                <w:rFonts w:ascii="Arial" w:hAnsi="Arial" w:cs="Arial"/>
                <w:bCs/>
                <w:lang w:val="en-US"/>
              </w:rPr>
              <w:t xml:space="preserve"> for adults ( 10 modules - detailed description </w:t>
            </w:r>
            <w:r w:rsidRPr="00A377B1">
              <w:rPr>
                <w:rFonts w:ascii="Arial" w:hAnsi="Arial" w:cs="Arial"/>
                <w:lang w:val="en-US"/>
              </w:rPr>
              <w:t>available in the document 1 - accessible through link below the table)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eastAsia="sl-SI"/>
              </w:rPr>
              <w:t>Slovenian Institute for Adult Education</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Not clear if there is any official certificate awarded. But the training is compulsory for </w:t>
            </w:r>
            <w:proofErr w:type="gramStart"/>
            <w:r w:rsidRPr="00A377B1">
              <w:rPr>
                <w:rFonts w:ascii="Arial" w:hAnsi="Arial" w:cs="Arial"/>
                <w:lang w:val="en-US"/>
              </w:rPr>
              <w:t>institutions  wishing</w:t>
            </w:r>
            <w:proofErr w:type="gramEnd"/>
            <w:r w:rsidRPr="00A377B1">
              <w:rPr>
                <w:rFonts w:ascii="Arial" w:hAnsi="Arial" w:cs="Arial"/>
                <w:lang w:val="en-US"/>
              </w:rPr>
              <w:t xml:space="preserve"> to offer </w:t>
            </w:r>
            <w:proofErr w:type="spellStart"/>
            <w:r w:rsidRPr="00A377B1">
              <w:rPr>
                <w:rFonts w:ascii="Arial" w:hAnsi="Arial" w:cs="Arial"/>
                <w:lang w:val="en-US"/>
              </w:rPr>
              <w:t>counselling</w:t>
            </w:r>
            <w:proofErr w:type="spellEnd"/>
            <w:r w:rsidRPr="00A377B1">
              <w:rPr>
                <w:rFonts w:ascii="Arial" w:hAnsi="Arial" w:cs="Arial"/>
                <w:lang w:val="en-US"/>
              </w:rPr>
              <w:t xml:space="preserve"> </w:t>
            </w:r>
            <w:proofErr w:type="spellStart"/>
            <w:r w:rsidRPr="00A377B1">
              <w:rPr>
                <w:rFonts w:ascii="Arial" w:hAnsi="Arial" w:cs="Arial"/>
                <w:lang w:val="en-US"/>
              </w:rPr>
              <w:t>canter</w:t>
            </w:r>
            <w:proofErr w:type="spellEnd"/>
            <w:r w:rsidRPr="00A377B1">
              <w:rPr>
                <w:rFonts w:ascii="Arial" w:hAnsi="Arial" w:cs="Arial"/>
                <w:lang w:val="en-US"/>
              </w:rPr>
              <w:t xml:space="preserve"> for adults.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112 hours</w:t>
            </w:r>
          </w:p>
        </w:tc>
      </w:tr>
      <w:tr w:rsidR="002806C2" w:rsidRPr="00A377B1" w:rsidTr="002D32EF">
        <w:trPr>
          <w:tblHeader/>
        </w:trPr>
        <w:tc>
          <w:tcPr>
            <w:tcW w:w="0" w:type="auto"/>
          </w:tcPr>
          <w:p w:rsidR="00004C64" w:rsidRPr="00A377B1" w:rsidRDefault="00004C64" w:rsidP="00BE2CC7">
            <w:pPr>
              <w:autoSpaceDE w:val="0"/>
              <w:autoSpaceDN w:val="0"/>
              <w:adjustRightInd w:val="0"/>
              <w:spacing w:line="360" w:lineRule="auto"/>
              <w:jc w:val="both"/>
              <w:rPr>
                <w:rFonts w:ascii="Arial" w:hAnsi="Arial" w:cs="Arial"/>
                <w:bCs/>
                <w:lang w:val="en-US"/>
              </w:rPr>
            </w:pPr>
            <w:r w:rsidRPr="00A377B1">
              <w:rPr>
                <w:rFonts w:ascii="Arial" w:hAnsi="Arial" w:cs="Arial"/>
                <w:bCs/>
                <w:lang w:val="en-US"/>
              </w:rPr>
              <w:t xml:space="preserve">Training </w:t>
            </w:r>
            <w:proofErr w:type="spellStart"/>
            <w:r w:rsidRPr="00A377B1">
              <w:rPr>
                <w:rFonts w:ascii="Arial" w:hAnsi="Arial" w:cs="Arial"/>
                <w:bCs/>
                <w:lang w:val="en-US"/>
              </w:rPr>
              <w:t>programme</w:t>
            </w:r>
            <w:proofErr w:type="spellEnd"/>
            <w:r w:rsidRPr="00A377B1">
              <w:rPr>
                <w:rFonts w:ascii="Arial" w:hAnsi="Arial" w:cs="Arial"/>
                <w:bCs/>
                <w:lang w:val="en-US"/>
              </w:rPr>
              <w:t xml:space="preserve"> for implementation of activities in career orientation: New trends in information and orientation for youngsters before selection of high school education (detailed description </w:t>
            </w:r>
            <w:r w:rsidRPr="00A377B1">
              <w:rPr>
                <w:rFonts w:ascii="Arial" w:hAnsi="Arial" w:cs="Arial"/>
                <w:lang w:val="en-US"/>
              </w:rPr>
              <w:t>available in the document 1 - accessible through link below the table)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eastAsia="sl-SI"/>
              </w:rPr>
              <w:t>Institute of the Republic of Slovenia for Vocational Education and Training</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8 hours</w:t>
            </w:r>
          </w:p>
        </w:tc>
      </w:tr>
      <w:tr w:rsidR="002806C2" w:rsidRPr="00A377B1" w:rsidTr="002D32EF">
        <w:trPr>
          <w:tblHeader/>
        </w:trPr>
        <w:tc>
          <w:tcPr>
            <w:tcW w:w="0" w:type="auto"/>
          </w:tcPr>
          <w:p w:rsidR="00004C64" w:rsidRPr="00A377B1" w:rsidRDefault="00004C64" w:rsidP="00BE2CC7">
            <w:pPr>
              <w:autoSpaceDE w:val="0"/>
              <w:autoSpaceDN w:val="0"/>
              <w:adjustRightInd w:val="0"/>
              <w:spacing w:line="360" w:lineRule="auto"/>
              <w:jc w:val="both"/>
              <w:rPr>
                <w:rFonts w:ascii="Arial" w:hAnsi="Arial" w:cs="Arial"/>
                <w:lang w:val="en-US"/>
              </w:rPr>
            </w:pPr>
            <w:r w:rsidRPr="00A377B1">
              <w:rPr>
                <w:rFonts w:ascii="Arial" w:hAnsi="Arial" w:cs="Arial"/>
                <w:lang w:val="en-US"/>
              </w:rPr>
              <w:t>Education and training for career guidance professionals for quality service of Career Canters of University of Ljubljana</w:t>
            </w:r>
          </w:p>
          <w:p w:rsidR="00004C64" w:rsidRPr="00A377B1" w:rsidRDefault="00004C64" w:rsidP="00BE2CC7">
            <w:pPr>
              <w:autoSpaceDE w:val="0"/>
              <w:autoSpaceDN w:val="0"/>
              <w:adjustRightInd w:val="0"/>
              <w:spacing w:line="360" w:lineRule="auto"/>
              <w:jc w:val="both"/>
              <w:rPr>
                <w:rFonts w:ascii="Arial" w:hAnsi="Arial" w:cs="Arial"/>
                <w:lang w:val="en-US"/>
              </w:rPr>
            </w:pPr>
            <w:r w:rsidRPr="00A377B1">
              <w:rPr>
                <w:rFonts w:ascii="Arial" w:hAnsi="Arial" w:cs="Arial"/>
                <w:bCs/>
                <w:lang w:val="en-US"/>
              </w:rPr>
              <w:t xml:space="preserve">(detailed description </w:t>
            </w:r>
            <w:r w:rsidRPr="00A377B1">
              <w:rPr>
                <w:rFonts w:ascii="Arial" w:hAnsi="Arial" w:cs="Arial"/>
                <w:lang w:val="en-US"/>
              </w:rPr>
              <w:t>available in the document 1 - accessible through link below the table)</w:t>
            </w:r>
          </w:p>
          <w:p w:rsidR="00004C64" w:rsidRPr="00A377B1" w:rsidRDefault="00004C64" w:rsidP="00BE2CC7">
            <w:pPr>
              <w:spacing w:line="360" w:lineRule="auto"/>
              <w:jc w:val="both"/>
              <w:rPr>
                <w:rFonts w:ascii="Arial" w:hAnsi="Arial" w:cs="Arial"/>
                <w:lang w:val="en-US"/>
              </w:rPr>
            </w:pP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Career Canter of University of Ljubljana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120 - 160 hours</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lastRenderedPageBreak/>
              <w:t>Career Coaching</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 Continuous</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Glotta</w:t>
            </w:r>
            <w:proofErr w:type="spellEnd"/>
            <w:r w:rsidRPr="00A377B1">
              <w:rPr>
                <w:rFonts w:ascii="Arial" w:hAnsi="Arial" w:cs="Arial"/>
                <w:lang w:val="en-US"/>
              </w:rPr>
              <w:t xml:space="preserve"> Nova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 - certified career coach</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4 days + 100 hours of e-learning</w:t>
            </w:r>
          </w:p>
        </w:tc>
      </w:tr>
      <w:tr w:rsidR="002806C2" w:rsidRPr="00A377B1" w:rsidTr="002D32EF">
        <w:trPr>
          <w:tblHeader/>
        </w:trPr>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Modular Training for career counselors (no details on content of modules available)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Kadis</w:t>
            </w:r>
            <w:proofErr w:type="spellEnd"/>
            <w:r w:rsidRPr="00A377B1">
              <w:rPr>
                <w:rFonts w:ascii="Arial" w:hAnsi="Arial" w:cs="Arial"/>
                <w:lang w:val="en-US"/>
              </w:rPr>
              <w:t xml:space="preserve"> d.o.o.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Information not available</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160 hours</w:t>
            </w:r>
          </w:p>
        </w:tc>
      </w:tr>
    </w:tbl>
    <w:p w:rsidR="00004C64" w:rsidRPr="00A377B1" w:rsidRDefault="00004C64" w:rsidP="00BE2CC7">
      <w:pPr>
        <w:spacing w:line="360" w:lineRule="auto"/>
        <w:jc w:val="both"/>
        <w:rPr>
          <w:rFonts w:ascii="Arial" w:hAnsi="Arial" w:cs="Arial"/>
          <w:i/>
          <w:lang w:val="en-US"/>
        </w:rPr>
      </w:pPr>
    </w:p>
    <w:p w:rsidR="00335731" w:rsidRPr="00A377B1" w:rsidRDefault="00335731" w:rsidP="00BE2CC7">
      <w:pPr>
        <w:spacing w:line="360" w:lineRule="auto"/>
        <w:jc w:val="both"/>
        <w:rPr>
          <w:rFonts w:ascii="Arial" w:hAnsi="Arial" w:cs="Arial"/>
          <w:lang w:val="en-US"/>
        </w:rPr>
      </w:pPr>
    </w:p>
    <w:p w:rsidR="005E7065" w:rsidRPr="00A377B1" w:rsidRDefault="005E7065"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A27B8A" w:rsidRPr="00A377B1" w:rsidRDefault="00A27B8A" w:rsidP="00BE2CC7">
      <w:pPr>
        <w:spacing w:line="360" w:lineRule="auto"/>
        <w:jc w:val="both"/>
        <w:rPr>
          <w:rFonts w:ascii="Arial" w:hAnsi="Arial" w:cs="Arial"/>
          <w:lang w:val="en-US"/>
        </w:rPr>
      </w:pPr>
    </w:p>
    <w:p w:rsidR="00E34412" w:rsidRDefault="00E34412"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4009EE" w:rsidRPr="00A377B1" w:rsidRDefault="004009EE" w:rsidP="00BE2CC7">
      <w:pPr>
        <w:spacing w:line="360" w:lineRule="auto"/>
        <w:jc w:val="both"/>
        <w:rPr>
          <w:rFonts w:ascii="Arial" w:hAnsi="Arial" w:cs="Arial"/>
          <w:lang w:val="en-US"/>
        </w:rPr>
      </w:pPr>
    </w:p>
    <w:p w:rsidR="00D56791" w:rsidRPr="00A377B1" w:rsidRDefault="00E61A0C" w:rsidP="00BE2CC7">
      <w:pPr>
        <w:pStyle w:val="Heading3"/>
        <w:numPr>
          <w:ilvl w:val="2"/>
          <w:numId w:val="8"/>
        </w:numPr>
        <w:spacing w:before="0" w:after="0" w:line="360" w:lineRule="auto"/>
        <w:jc w:val="both"/>
        <w:rPr>
          <w:lang w:val="en-US"/>
        </w:rPr>
      </w:pPr>
      <w:bookmarkStart w:id="42" w:name="_Toc418169248"/>
      <w:r w:rsidRPr="00A377B1">
        <w:rPr>
          <w:lang w:val="en-US"/>
        </w:rPr>
        <w:lastRenderedPageBreak/>
        <w:t>S</w:t>
      </w:r>
      <w:r w:rsidR="00D56791" w:rsidRPr="00A377B1">
        <w:rPr>
          <w:lang w:val="en-US"/>
        </w:rPr>
        <w:t xml:space="preserve">pecific </w:t>
      </w:r>
      <w:r w:rsidR="007D504F" w:rsidRPr="00A377B1">
        <w:rPr>
          <w:lang w:val="en-US"/>
        </w:rPr>
        <w:t>education/training</w:t>
      </w:r>
      <w:r w:rsidR="00D56791" w:rsidRPr="00A377B1">
        <w:rPr>
          <w:lang w:val="en-US"/>
        </w:rPr>
        <w:t xml:space="preserve"> in intercultural </w:t>
      </w:r>
      <w:proofErr w:type="spellStart"/>
      <w:r w:rsidR="00D56791" w:rsidRPr="00A377B1">
        <w:rPr>
          <w:lang w:val="en-US"/>
        </w:rPr>
        <w:t>counselling</w:t>
      </w:r>
      <w:bookmarkEnd w:id="42"/>
      <w:proofErr w:type="spellEnd"/>
    </w:p>
    <w:p w:rsidR="00E877B2" w:rsidRDefault="00E877B2" w:rsidP="004009EE">
      <w:pPr>
        <w:rPr>
          <w:lang w:val="en-US"/>
        </w:rPr>
      </w:pPr>
    </w:p>
    <w:p w:rsidR="004009EE" w:rsidRDefault="004009EE" w:rsidP="004009EE">
      <w:pPr>
        <w:rPr>
          <w:lang w:val="en-US"/>
        </w:rPr>
      </w:pPr>
    </w:p>
    <w:p w:rsidR="00883180" w:rsidRPr="00A377B1" w:rsidRDefault="00004C64" w:rsidP="00BE2CC7">
      <w:pPr>
        <w:pStyle w:val="Heading3"/>
        <w:spacing w:before="0" w:after="0" w:line="360" w:lineRule="auto"/>
        <w:jc w:val="both"/>
        <w:rPr>
          <w:lang w:val="en-US"/>
        </w:rPr>
      </w:pPr>
      <w:bookmarkStart w:id="43" w:name="_Toc418169249"/>
      <w:r w:rsidRPr="00A377B1">
        <w:rPr>
          <w:lang w:val="en-US"/>
        </w:rPr>
        <w:t>AUSTRIA</w:t>
      </w:r>
      <w:bookmarkEnd w:id="43"/>
    </w:p>
    <w:tbl>
      <w:tblPr>
        <w:tblStyle w:val="TableGrid"/>
        <w:tblW w:w="13553" w:type="dxa"/>
        <w:tblInd w:w="675" w:type="dxa"/>
        <w:tblLayout w:type="fixed"/>
        <w:tblLook w:val="04A0" w:firstRow="1" w:lastRow="0" w:firstColumn="1" w:lastColumn="0" w:noHBand="0" w:noVBand="1"/>
      </w:tblPr>
      <w:tblGrid>
        <w:gridCol w:w="2660"/>
        <w:gridCol w:w="3969"/>
        <w:gridCol w:w="3152"/>
        <w:gridCol w:w="1985"/>
        <w:gridCol w:w="1787"/>
      </w:tblGrid>
      <w:tr w:rsidR="00A27B8A" w:rsidRPr="00A377B1" w:rsidTr="002D32EF">
        <w:trPr>
          <w:trHeight w:val="1487"/>
          <w:tblHeader/>
        </w:trPr>
        <w:tc>
          <w:tcPr>
            <w:tcW w:w="2660" w:type="dxa"/>
            <w:tcBorders>
              <w:bottom w:val="single" w:sz="4" w:space="0" w:color="auto"/>
            </w:tcBorders>
            <w:shd w:val="clear" w:color="auto" w:fill="DDD9C3" w:themeFill="background2" w:themeFillShade="E6"/>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3969" w:type="dxa"/>
            <w:tcBorders>
              <w:bottom w:val="single" w:sz="4" w:space="0" w:color="auto"/>
            </w:tcBorders>
            <w:shd w:val="clear" w:color="auto" w:fill="DDD9C3" w:themeFill="background2" w:themeFillShade="E6"/>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Initial and/or continuous training</w:t>
            </w:r>
          </w:p>
          <w:p w:rsidR="00A27B8A" w:rsidRPr="00A377B1" w:rsidRDefault="00A27B8A" w:rsidP="00BE2CC7">
            <w:pPr>
              <w:spacing w:line="360" w:lineRule="auto"/>
              <w:jc w:val="both"/>
              <w:rPr>
                <w:rFonts w:ascii="Arial" w:hAnsi="Arial" w:cs="Arial"/>
                <w:lang w:val="en-US"/>
              </w:rPr>
            </w:pPr>
          </w:p>
        </w:tc>
        <w:tc>
          <w:tcPr>
            <w:tcW w:w="3152" w:type="dxa"/>
            <w:tcBorders>
              <w:bottom w:val="single" w:sz="4" w:space="0" w:color="auto"/>
            </w:tcBorders>
            <w:shd w:val="clear" w:color="auto" w:fill="DDD9C3" w:themeFill="background2" w:themeFillShade="E6"/>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Provider of the training</w:t>
            </w:r>
          </w:p>
        </w:tc>
        <w:tc>
          <w:tcPr>
            <w:tcW w:w="1985" w:type="dxa"/>
            <w:tcBorders>
              <w:bottom w:val="single" w:sz="4" w:space="0" w:color="auto"/>
            </w:tcBorders>
            <w:shd w:val="clear" w:color="auto" w:fill="DDD9C3" w:themeFill="background2" w:themeFillShade="E6"/>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 xml:space="preserve">YES/NO </w:t>
            </w:r>
          </w:p>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If YES name it</w:t>
            </w:r>
          </w:p>
        </w:tc>
        <w:tc>
          <w:tcPr>
            <w:tcW w:w="1787" w:type="dxa"/>
            <w:tcBorders>
              <w:bottom w:val="single" w:sz="4" w:space="0" w:color="auto"/>
            </w:tcBorders>
            <w:shd w:val="clear" w:color="auto" w:fill="DDD9C3" w:themeFill="background2" w:themeFillShade="E6"/>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Duration (week, months, year)</w:t>
            </w:r>
          </w:p>
        </w:tc>
      </w:tr>
      <w:tr w:rsidR="00A27B8A" w:rsidRPr="00A377B1" w:rsidTr="002D32EF">
        <w:trPr>
          <w:tblHeader/>
        </w:trPr>
        <w:tc>
          <w:tcPr>
            <w:tcW w:w="2660" w:type="dxa"/>
            <w:tcBorders>
              <w:bottom w:val="single" w:sz="4" w:space="0" w:color="auto"/>
            </w:tcBorders>
            <w:shd w:val="clear" w:color="auto" w:fill="auto"/>
          </w:tcPr>
          <w:p w:rsidR="00A27B8A" w:rsidRPr="00A377B1" w:rsidRDefault="00A27B8A" w:rsidP="00BE2CC7">
            <w:pPr>
              <w:spacing w:line="360" w:lineRule="auto"/>
              <w:jc w:val="both"/>
              <w:rPr>
                <w:rFonts w:ascii="Arial" w:hAnsi="Arial" w:cs="Arial"/>
                <w:lang w:val="en-US"/>
              </w:rPr>
            </w:pPr>
            <w:proofErr w:type="spellStart"/>
            <w:r w:rsidRPr="00A377B1">
              <w:rPr>
                <w:rFonts w:ascii="Arial" w:hAnsi="Arial" w:cs="Arial"/>
                <w:lang w:val="en-US"/>
              </w:rPr>
              <w:t>Interkulturelle</w:t>
            </w:r>
            <w:proofErr w:type="spellEnd"/>
            <w:r w:rsidRPr="00A377B1">
              <w:rPr>
                <w:rFonts w:ascii="Arial" w:hAnsi="Arial" w:cs="Arial"/>
                <w:lang w:val="en-US"/>
              </w:rPr>
              <w:t xml:space="preserve"> </w:t>
            </w:r>
            <w:proofErr w:type="spellStart"/>
            <w:r w:rsidRPr="00A377B1">
              <w:rPr>
                <w:rFonts w:ascii="Arial" w:hAnsi="Arial" w:cs="Arial"/>
                <w:lang w:val="en-US"/>
              </w:rPr>
              <w:t>Beratungsstelle</w:t>
            </w:r>
            <w:proofErr w:type="spellEnd"/>
            <w:r w:rsidRPr="00A377B1">
              <w:rPr>
                <w:rFonts w:ascii="Arial" w:hAnsi="Arial" w:cs="Arial"/>
                <w:lang w:val="en-US"/>
              </w:rPr>
              <w:br/>
            </w:r>
            <w:proofErr w:type="spellStart"/>
            <w:r w:rsidRPr="00A377B1">
              <w:rPr>
                <w:rFonts w:ascii="Arial" w:hAnsi="Arial" w:cs="Arial"/>
                <w:lang w:val="en-US"/>
              </w:rPr>
              <w:t>für</w:t>
            </w:r>
            <w:proofErr w:type="spellEnd"/>
            <w:r w:rsidRPr="00A377B1">
              <w:rPr>
                <w:rFonts w:ascii="Arial" w:hAnsi="Arial" w:cs="Arial"/>
                <w:lang w:val="en-US"/>
              </w:rPr>
              <w:t xml:space="preserve"> </w:t>
            </w:r>
            <w:proofErr w:type="spellStart"/>
            <w:r w:rsidRPr="00A377B1">
              <w:rPr>
                <w:rFonts w:ascii="Arial" w:hAnsi="Arial" w:cs="Arial"/>
                <w:lang w:val="en-US"/>
              </w:rPr>
              <w:t>Mädchen</w:t>
            </w:r>
            <w:proofErr w:type="spellEnd"/>
            <w:r w:rsidRPr="00A377B1">
              <w:rPr>
                <w:rFonts w:ascii="Arial" w:hAnsi="Arial" w:cs="Arial"/>
                <w:lang w:val="en-US"/>
              </w:rPr>
              <w:t xml:space="preserve">, Frauen und </w:t>
            </w:r>
            <w:proofErr w:type="spellStart"/>
            <w:r w:rsidRPr="00A377B1">
              <w:rPr>
                <w:rFonts w:ascii="Arial" w:hAnsi="Arial" w:cs="Arial"/>
                <w:lang w:val="en-US"/>
              </w:rPr>
              <w:t>Familien</w:t>
            </w:r>
            <w:proofErr w:type="spellEnd"/>
            <w:r w:rsidRPr="00A377B1">
              <w:rPr>
                <w:rFonts w:ascii="Arial" w:hAnsi="Arial" w:cs="Arial"/>
                <w:lang w:val="en-US"/>
              </w:rPr>
              <w:br/>
              <w:t xml:space="preserve">des </w:t>
            </w:r>
            <w:proofErr w:type="spellStart"/>
            <w:r w:rsidRPr="00A377B1">
              <w:rPr>
                <w:rFonts w:ascii="Arial" w:hAnsi="Arial" w:cs="Arial"/>
                <w:lang w:val="en-US"/>
              </w:rPr>
              <w:t>Vereins</w:t>
            </w:r>
            <w:proofErr w:type="spellEnd"/>
            <w:r w:rsidRPr="00A377B1">
              <w:rPr>
                <w:rFonts w:ascii="Arial" w:hAnsi="Arial" w:cs="Arial"/>
                <w:lang w:val="en-US"/>
              </w:rPr>
              <w:t xml:space="preserve"> VIELE (</w:t>
            </w:r>
            <w:proofErr w:type="spellStart"/>
            <w:r w:rsidRPr="00A377B1">
              <w:rPr>
                <w:rFonts w:ascii="Arial" w:hAnsi="Arial" w:cs="Arial"/>
                <w:lang w:val="en-US"/>
              </w:rPr>
              <w:t>Verein</w:t>
            </w:r>
            <w:proofErr w:type="spellEnd"/>
            <w:r w:rsidRPr="00A377B1">
              <w:rPr>
                <w:rFonts w:ascii="Arial" w:hAnsi="Arial" w:cs="Arial"/>
                <w:lang w:val="en-US"/>
              </w:rPr>
              <w:t xml:space="preserve"> </w:t>
            </w:r>
            <w:proofErr w:type="spellStart"/>
            <w:r w:rsidRPr="00A377B1">
              <w:rPr>
                <w:rFonts w:ascii="Arial" w:hAnsi="Arial" w:cs="Arial"/>
                <w:lang w:val="en-US"/>
              </w:rPr>
              <w:t>für</w:t>
            </w:r>
            <w:proofErr w:type="spellEnd"/>
            <w:r w:rsidRPr="00A377B1">
              <w:rPr>
                <w:rFonts w:ascii="Arial" w:hAnsi="Arial" w:cs="Arial"/>
                <w:lang w:val="en-US"/>
              </w:rPr>
              <w:t xml:space="preserve"> </w:t>
            </w:r>
            <w:proofErr w:type="spellStart"/>
            <w:r w:rsidRPr="00A377B1">
              <w:rPr>
                <w:rFonts w:ascii="Arial" w:hAnsi="Arial" w:cs="Arial"/>
                <w:lang w:val="en-US"/>
              </w:rPr>
              <w:t>interkulturellen</w:t>
            </w:r>
            <w:proofErr w:type="spellEnd"/>
            <w:r w:rsidRPr="00A377B1">
              <w:rPr>
                <w:rFonts w:ascii="Arial" w:hAnsi="Arial" w:cs="Arial"/>
                <w:lang w:val="en-US"/>
              </w:rPr>
              <w:t xml:space="preserve"> </w:t>
            </w:r>
            <w:proofErr w:type="spellStart"/>
            <w:r w:rsidRPr="00A377B1">
              <w:rPr>
                <w:rFonts w:ascii="Arial" w:hAnsi="Arial" w:cs="Arial"/>
                <w:lang w:val="en-US"/>
              </w:rPr>
              <w:t>Ansatz</w:t>
            </w:r>
            <w:proofErr w:type="spellEnd"/>
            <w:r w:rsidRPr="00A377B1">
              <w:rPr>
                <w:rFonts w:ascii="Arial" w:hAnsi="Arial" w:cs="Arial"/>
                <w:lang w:val="en-US"/>
              </w:rPr>
              <w:t xml:space="preserve"> </w:t>
            </w:r>
            <w:r w:rsidRPr="00A377B1">
              <w:rPr>
                <w:rFonts w:ascii="Arial" w:hAnsi="Arial" w:cs="Arial"/>
                <w:lang w:val="en-US"/>
              </w:rPr>
              <w:br/>
              <w:t xml:space="preserve">in </w:t>
            </w:r>
            <w:proofErr w:type="spellStart"/>
            <w:r w:rsidRPr="00A377B1">
              <w:rPr>
                <w:rFonts w:ascii="Arial" w:hAnsi="Arial" w:cs="Arial"/>
                <w:lang w:val="en-US"/>
              </w:rPr>
              <w:t>Erziehung</w:t>
            </w:r>
            <w:proofErr w:type="spellEnd"/>
            <w:r w:rsidRPr="00A377B1">
              <w:rPr>
                <w:rFonts w:ascii="Arial" w:hAnsi="Arial" w:cs="Arial"/>
                <w:lang w:val="en-US"/>
              </w:rPr>
              <w:t xml:space="preserve">, </w:t>
            </w:r>
            <w:proofErr w:type="spellStart"/>
            <w:r w:rsidRPr="00A377B1">
              <w:rPr>
                <w:rFonts w:ascii="Arial" w:hAnsi="Arial" w:cs="Arial"/>
                <w:lang w:val="en-US"/>
              </w:rPr>
              <w:t>Lernen</w:t>
            </w:r>
            <w:proofErr w:type="spellEnd"/>
            <w:r w:rsidRPr="00A377B1">
              <w:rPr>
                <w:rFonts w:ascii="Arial" w:hAnsi="Arial" w:cs="Arial"/>
                <w:lang w:val="en-US"/>
              </w:rPr>
              <w:t xml:space="preserve"> und </w:t>
            </w:r>
            <w:proofErr w:type="spellStart"/>
            <w:r w:rsidRPr="00A377B1">
              <w:rPr>
                <w:rFonts w:ascii="Arial" w:hAnsi="Arial" w:cs="Arial"/>
                <w:lang w:val="en-US"/>
              </w:rPr>
              <w:t>Entwicklung</w:t>
            </w:r>
            <w:proofErr w:type="spellEnd"/>
            <w:r w:rsidRPr="00A377B1">
              <w:rPr>
                <w:rFonts w:ascii="Arial" w:hAnsi="Arial" w:cs="Arial"/>
                <w:lang w:val="en-US"/>
              </w:rPr>
              <w:t>)</w:t>
            </w:r>
          </w:p>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 xml:space="preserve">(Intercultural guidance for girls, women and </w:t>
            </w:r>
            <w:proofErr w:type="spellStart"/>
            <w:r w:rsidRPr="00A377B1">
              <w:rPr>
                <w:rFonts w:ascii="Arial" w:hAnsi="Arial" w:cs="Arial"/>
                <w:lang w:val="en-US"/>
              </w:rPr>
              <w:t>familites</w:t>
            </w:r>
            <w:proofErr w:type="spellEnd"/>
            <w:r w:rsidRPr="00A377B1">
              <w:rPr>
                <w:rFonts w:ascii="Arial" w:hAnsi="Arial" w:cs="Arial"/>
                <w:lang w:val="en-US"/>
              </w:rPr>
              <w:t xml:space="preserve"> </w:t>
            </w:r>
            <w:r w:rsidR="00E35C48" w:rsidRPr="00A377B1">
              <w:rPr>
                <w:rFonts w:ascii="Arial" w:hAnsi="Arial" w:cs="Arial"/>
                <w:lang w:val="en-US"/>
              </w:rPr>
              <w:t>of the</w:t>
            </w:r>
            <w:r w:rsidRPr="00A377B1">
              <w:rPr>
                <w:rFonts w:ascii="Arial" w:hAnsi="Arial" w:cs="Arial"/>
                <w:lang w:val="en-US"/>
              </w:rPr>
              <w:t xml:space="preserve"> association VIELE (association with an intercultural approach on education, learning and </w:t>
            </w:r>
            <w:r w:rsidR="00E35C48" w:rsidRPr="00A377B1">
              <w:rPr>
                <w:rFonts w:ascii="Arial" w:hAnsi="Arial" w:cs="Arial"/>
                <w:lang w:val="en-US"/>
              </w:rPr>
              <w:t>development</w:t>
            </w:r>
            <w:r w:rsidRPr="00A377B1">
              <w:rPr>
                <w:rFonts w:ascii="Arial" w:hAnsi="Arial" w:cs="Arial"/>
                <w:lang w:val="en-US"/>
              </w:rPr>
              <w:t>)</w:t>
            </w:r>
          </w:p>
        </w:tc>
        <w:tc>
          <w:tcPr>
            <w:tcW w:w="3969" w:type="dxa"/>
            <w:tcBorders>
              <w:bottom w:val="single" w:sz="4" w:space="0" w:color="auto"/>
            </w:tcBorders>
            <w:shd w:val="clear" w:color="auto" w:fill="auto"/>
          </w:tcPr>
          <w:p w:rsidR="00A27B8A" w:rsidRPr="00A377B1" w:rsidRDefault="00897A85" w:rsidP="00BE2CC7">
            <w:pPr>
              <w:spacing w:line="360" w:lineRule="auto"/>
              <w:jc w:val="both"/>
              <w:rPr>
                <w:rFonts w:ascii="Arial" w:hAnsi="Arial" w:cs="Arial"/>
                <w:lang w:val="en-US"/>
              </w:rPr>
            </w:pPr>
            <w:hyperlink r:id="rId118" w:history="1">
              <w:r w:rsidR="00A27B8A" w:rsidRPr="00A377B1">
                <w:rPr>
                  <w:rStyle w:val="Hyperlink"/>
                  <w:rFonts w:ascii="Arial" w:hAnsi="Arial" w:cs="Arial"/>
                  <w:lang w:val="en-US"/>
                </w:rPr>
                <w:t>http://www.frauenratgeberin.at/cms/frauenratgeberin/adresse_thema.htm?thema=BS&amp;doc=CMS1234623367675</w:t>
              </w:r>
            </w:hyperlink>
            <w:r w:rsidR="00A27B8A" w:rsidRPr="00A377B1">
              <w:rPr>
                <w:rFonts w:ascii="Arial" w:hAnsi="Arial" w:cs="Arial"/>
                <w:lang w:val="en-US"/>
              </w:rPr>
              <w:t xml:space="preserve"> </w:t>
            </w:r>
          </w:p>
        </w:tc>
        <w:tc>
          <w:tcPr>
            <w:tcW w:w="3152" w:type="dxa"/>
            <w:tcBorders>
              <w:bottom w:val="single" w:sz="4" w:space="0" w:color="auto"/>
            </w:tcBorders>
            <w:shd w:val="clear" w:color="auto" w:fill="auto"/>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Ministry of Education and Women</w:t>
            </w:r>
          </w:p>
        </w:tc>
        <w:tc>
          <w:tcPr>
            <w:tcW w:w="1985" w:type="dxa"/>
            <w:tcBorders>
              <w:bottom w:val="single" w:sz="4" w:space="0" w:color="auto"/>
            </w:tcBorders>
            <w:shd w:val="clear" w:color="auto" w:fill="auto"/>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No</w:t>
            </w:r>
          </w:p>
          <w:p w:rsidR="00A27B8A" w:rsidRPr="00A377B1" w:rsidRDefault="00A27B8A" w:rsidP="00BE2CC7">
            <w:pPr>
              <w:spacing w:line="360" w:lineRule="auto"/>
              <w:jc w:val="both"/>
              <w:rPr>
                <w:rFonts w:ascii="Arial" w:hAnsi="Arial" w:cs="Arial"/>
                <w:lang w:val="en-US"/>
              </w:rPr>
            </w:pPr>
          </w:p>
        </w:tc>
        <w:tc>
          <w:tcPr>
            <w:tcW w:w="1787" w:type="dxa"/>
            <w:tcBorders>
              <w:bottom w:val="single" w:sz="4" w:space="0" w:color="auto"/>
            </w:tcBorders>
            <w:shd w:val="clear" w:color="auto" w:fill="auto"/>
          </w:tcPr>
          <w:p w:rsidR="00A27B8A" w:rsidRPr="00A377B1" w:rsidRDefault="00A27B8A" w:rsidP="00BE2CC7">
            <w:pPr>
              <w:spacing w:line="360" w:lineRule="auto"/>
              <w:jc w:val="both"/>
              <w:rPr>
                <w:rFonts w:ascii="Arial" w:hAnsi="Arial" w:cs="Arial"/>
                <w:lang w:val="en-US"/>
              </w:rPr>
            </w:pPr>
          </w:p>
        </w:tc>
      </w:tr>
      <w:tr w:rsidR="00A27B8A" w:rsidRPr="00A377B1" w:rsidTr="002D32EF">
        <w:trPr>
          <w:tblHeader/>
        </w:trPr>
        <w:tc>
          <w:tcPr>
            <w:tcW w:w="2660" w:type="dxa"/>
            <w:shd w:val="clear" w:color="auto" w:fill="auto"/>
          </w:tcPr>
          <w:p w:rsidR="00A27B8A" w:rsidRPr="00A377B1" w:rsidRDefault="00A27B8A" w:rsidP="00BE2CC7">
            <w:pPr>
              <w:spacing w:line="360" w:lineRule="auto"/>
              <w:jc w:val="both"/>
              <w:rPr>
                <w:rFonts w:ascii="Arial" w:hAnsi="Arial" w:cs="Arial"/>
                <w:lang w:val="en-US"/>
              </w:rPr>
            </w:pPr>
          </w:p>
        </w:tc>
        <w:tc>
          <w:tcPr>
            <w:tcW w:w="3969" w:type="dxa"/>
            <w:shd w:val="clear" w:color="auto" w:fill="auto"/>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 xml:space="preserve">Both </w:t>
            </w:r>
          </w:p>
        </w:tc>
        <w:tc>
          <w:tcPr>
            <w:tcW w:w="3152" w:type="dxa"/>
            <w:shd w:val="clear" w:color="auto" w:fill="auto"/>
          </w:tcPr>
          <w:p w:rsidR="00A27B8A" w:rsidRPr="00A377B1" w:rsidRDefault="00A27B8A" w:rsidP="00BE2CC7">
            <w:pPr>
              <w:spacing w:line="360" w:lineRule="auto"/>
              <w:jc w:val="both"/>
              <w:rPr>
                <w:rFonts w:ascii="Arial" w:hAnsi="Arial" w:cs="Arial"/>
                <w:lang w:val="en-US"/>
              </w:rPr>
            </w:pPr>
            <w:r w:rsidRPr="00A377B1">
              <w:rPr>
                <w:rFonts w:ascii="Arial" w:hAnsi="Arial" w:cs="Arial"/>
                <w:lang w:val="en-US"/>
              </w:rPr>
              <w:t>Universities</w:t>
            </w:r>
          </w:p>
        </w:tc>
        <w:tc>
          <w:tcPr>
            <w:tcW w:w="1985" w:type="dxa"/>
            <w:shd w:val="clear" w:color="auto" w:fill="auto"/>
          </w:tcPr>
          <w:p w:rsidR="00A27B8A" w:rsidRPr="00A377B1" w:rsidRDefault="00A27B8A" w:rsidP="00BE2CC7">
            <w:pPr>
              <w:spacing w:line="360" w:lineRule="auto"/>
              <w:jc w:val="both"/>
              <w:rPr>
                <w:rFonts w:ascii="Arial" w:hAnsi="Arial" w:cs="Arial"/>
                <w:lang w:val="en-US"/>
              </w:rPr>
            </w:pPr>
          </w:p>
        </w:tc>
        <w:tc>
          <w:tcPr>
            <w:tcW w:w="1787" w:type="dxa"/>
            <w:shd w:val="clear" w:color="auto" w:fill="auto"/>
          </w:tcPr>
          <w:p w:rsidR="00A27B8A" w:rsidRPr="00A377B1" w:rsidRDefault="00A27B8A" w:rsidP="00BE2CC7">
            <w:pPr>
              <w:spacing w:line="360" w:lineRule="auto"/>
              <w:jc w:val="both"/>
              <w:rPr>
                <w:rFonts w:ascii="Arial" w:hAnsi="Arial" w:cs="Arial"/>
                <w:lang w:val="en-US"/>
              </w:rPr>
            </w:pPr>
          </w:p>
        </w:tc>
      </w:tr>
    </w:tbl>
    <w:p w:rsidR="00D56791" w:rsidRPr="00A377B1" w:rsidRDefault="00D56791" w:rsidP="00BE2CC7">
      <w:pPr>
        <w:pStyle w:val="ListParagraph"/>
        <w:spacing w:line="360" w:lineRule="auto"/>
        <w:jc w:val="both"/>
        <w:rPr>
          <w:rFonts w:ascii="Arial" w:hAnsi="Arial" w:cs="Arial"/>
          <w:lang w:val="en-US"/>
        </w:rPr>
      </w:pPr>
    </w:p>
    <w:p w:rsidR="00004C64" w:rsidRPr="00A377B1" w:rsidRDefault="00004C64" w:rsidP="00BE2CC7">
      <w:pPr>
        <w:pStyle w:val="Heading3"/>
        <w:spacing w:before="0" w:after="0" w:line="360" w:lineRule="auto"/>
        <w:jc w:val="both"/>
        <w:rPr>
          <w:lang w:val="en-US"/>
        </w:rPr>
      </w:pPr>
      <w:bookmarkStart w:id="44" w:name="_Toc418169250"/>
      <w:r w:rsidRPr="00A377B1">
        <w:rPr>
          <w:lang w:val="en-US"/>
        </w:rPr>
        <w:lastRenderedPageBreak/>
        <w:t>CROATIA</w:t>
      </w:r>
      <w:bookmarkEnd w:id="44"/>
    </w:p>
    <w:tbl>
      <w:tblPr>
        <w:tblStyle w:val="TableGrid"/>
        <w:tblW w:w="0" w:type="auto"/>
        <w:tblInd w:w="675" w:type="dxa"/>
        <w:tblLook w:val="04A0" w:firstRow="1" w:lastRow="0" w:firstColumn="1" w:lastColumn="0" w:noHBand="0" w:noVBand="1"/>
      </w:tblPr>
      <w:tblGrid>
        <w:gridCol w:w="2268"/>
        <w:gridCol w:w="2452"/>
        <w:gridCol w:w="2629"/>
        <w:gridCol w:w="3720"/>
        <w:gridCol w:w="2476"/>
      </w:tblGrid>
      <w:tr w:rsidR="00004C64" w:rsidRPr="00A377B1" w:rsidTr="00A27B8A">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If YES name it</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Duration (week, months, year)</w:t>
            </w:r>
          </w:p>
        </w:tc>
      </w:tr>
      <w:tr w:rsidR="00004C64"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Pre-initial training for EURES Advisers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Pre-initial training for new EURES Advisers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Croatian Employment Service – EURES Croatia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day</w:t>
            </w:r>
          </w:p>
        </w:tc>
      </w:tr>
      <w:tr w:rsidR="00004C64"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Information day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Training for EURES Assistants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Croatian Employment Service – EURES Croatia</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day</w:t>
            </w:r>
          </w:p>
        </w:tc>
      </w:tr>
      <w:tr w:rsidR="00004C64"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European Commission (EURES)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Advanced, Virtual and Ad-hoc trainings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Ernst &amp; Young Business School</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YES/ EURES Coordination office - Certificate of Attendance of Completion</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continually, 3-4 days for each training session</w:t>
            </w:r>
          </w:p>
        </w:tc>
      </w:tr>
    </w:tbl>
    <w:p w:rsidR="00004C64" w:rsidRPr="00A377B1" w:rsidRDefault="00004C64" w:rsidP="00BE2CC7">
      <w:pPr>
        <w:pStyle w:val="ListParagraph"/>
        <w:spacing w:line="360" w:lineRule="auto"/>
        <w:jc w:val="both"/>
        <w:rPr>
          <w:rFonts w:ascii="Arial" w:hAnsi="Arial" w:cs="Arial"/>
          <w:lang w:val="en-US"/>
        </w:rPr>
      </w:pPr>
    </w:p>
    <w:p w:rsidR="00004C64" w:rsidRPr="00A377B1" w:rsidRDefault="00004C64" w:rsidP="00BE2CC7">
      <w:pPr>
        <w:pStyle w:val="Heading3"/>
        <w:spacing w:before="0" w:after="0" w:line="360" w:lineRule="auto"/>
        <w:jc w:val="both"/>
        <w:rPr>
          <w:lang w:val="en-US"/>
        </w:rPr>
      </w:pPr>
      <w:bookmarkStart w:id="45" w:name="_Toc418169251"/>
      <w:r w:rsidRPr="00A377B1">
        <w:rPr>
          <w:lang w:val="en-US"/>
        </w:rPr>
        <w:t>ITALY</w:t>
      </w:r>
      <w:bookmarkEnd w:id="45"/>
    </w:p>
    <w:tbl>
      <w:tblPr>
        <w:tblStyle w:val="TableGrid"/>
        <w:tblW w:w="0" w:type="auto"/>
        <w:tblInd w:w="675" w:type="dxa"/>
        <w:tblLook w:val="04A0" w:firstRow="1" w:lastRow="0" w:firstColumn="1" w:lastColumn="0" w:noHBand="0" w:noVBand="1"/>
      </w:tblPr>
      <w:tblGrid>
        <w:gridCol w:w="2641"/>
        <w:gridCol w:w="2725"/>
        <w:gridCol w:w="2462"/>
        <w:gridCol w:w="3157"/>
        <w:gridCol w:w="2560"/>
      </w:tblGrid>
      <w:tr w:rsidR="00004C64" w:rsidRPr="00A377B1" w:rsidTr="00A27B8A">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If YES name it</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Duration (week, months, year)</w:t>
            </w:r>
          </w:p>
        </w:tc>
      </w:tr>
      <w:tr w:rsidR="00004C64"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Orienting in Cultural Mediation</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proofErr w:type="spellStart"/>
            <w:r w:rsidRPr="00A377B1">
              <w:rPr>
                <w:rFonts w:ascii="Arial" w:hAnsi="Arial" w:cs="Arial"/>
                <w:lang w:val="en-US"/>
              </w:rPr>
              <w:t>Pegaso</w:t>
            </w:r>
            <w:proofErr w:type="spellEnd"/>
            <w:r w:rsidRPr="00A377B1">
              <w:rPr>
                <w:rFonts w:ascii="Arial" w:hAnsi="Arial" w:cs="Arial"/>
                <w:lang w:val="en-US"/>
              </w:rPr>
              <w:t xml:space="preserve"> </w:t>
            </w:r>
            <w:proofErr w:type="spellStart"/>
            <w:r w:rsidRPr="00A377B1">
              <w:rPr>
                <w:rFonts w:ascii="Arial" w:hAnsi="Arial" w:cs="Arial"/>
                <w:lang w:val="en-US"/>
              </w:rPr>
              <w:t>Telematic</w:t>
            </w:r>
            <w:proofErr w:type="spellEnd"/>
            <w:r w:rsidRPr="00A377B1">
              <w:rPr>
                <w:rFonts w:ascii="Arial" w:hAnsi="Arial" w:cs="Arial"/>
                <w:lang w:val="en-US"/>
              </w:rPr>
              <w:t xml:space="preserve"> University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Higher Education Courses University</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year (600 hours)</w:t>
            </w:r>
          </w:p>
        </w:tc>
      </w:tr>
      <w:tr w:rsidR="00004C64" w:rsidRPr="00A377B1" w:rsidTr="00A27B8A">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Counseling </w:t>
            </w:r>
            <w:proofErr w:type="spellStart"/>
            <w:r w:rsidRPr="00A377B1">
              <w:rPr>
                <w:rFonts w:ascii="Arial" w:hAnsi="Arial" w:cs="Arial"/>
                <w:lang w:val="en-US"/>
              </w:rPr>
              <w:t>Interculturale</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Centro </w:t>
            </w:r>
            <w:proofErr w:type="spellStart"/>
            <w:r w:rsidRPr="00A377B1">
              <w:rPr>
                <w:rFonts w:ascii="Arial" w:hAnsi="Arial" w:cs="Arial"/>
                <w:lang w:val="en-US"/>
              </w:rPr>
              <w:t>Shinui</w:t>
            </w:r>
            <w:proofErr w:type="spellEnd"/>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 year</w:t>
            </w:r>
          </w:p>
        </w:tc>
      </w:tr>
    </w:tbl>
    <w:p w:rsidR="00004C64" w:rsidRPr="00A377B1" w:rsidRDefault="00004C64" w:rsidP="00BE2CC7">
      <w:pPr>
        <w:pStyle w:val="ListParagraph"/>
        <w:spacing w:line="360" w:lineRule="auto"/>
        <w:jc w:val="both"/>
        <w:rPr>
          <w:rFonts w:ascii="Arial" w:hAnsi="Arial" w:cs="Arial"/>
          <w:lang w:val="en-US"/>
        </w:rPr>
      </w:pPr>
    </w:p>
    <w:p w:rsidR="00004C64" w:rsidRPr="00A377B1" w:rsidRDefault="00004C64" w:rsidP="00BE2CC7">
      <w:pPr>
        <w:pStyle w:val="Heading3"/>
        <w:spacing w:before="0" w:after="0" w:line="360" w:lineRule="auto"/>
        <w:jc w:val="both"/>
        <w:rPr>
          <w:lang w:val="en-US"/>
        </w:rPr>
      </w:pPr>
      <w:bookmarkStart w:id="46" w:name="_Toc418169252"/>
      <w:r w:rsidRPr="00A377B1">
        <w:rPr>
          <w:lang w:val="en-US"/>
        </w:rPr>
        <w:t>SLOVENIA</w:t>
      </w:r>
      <w:bookmarkEnd w:id="46"/>
    </w:p>
    <w:tbl>
      <w:tblPr>
        <w:tblStyle w:val="TableGrid"/>
        <w:tblW w:w="0" w:type="auto"/>
        <w:tblInd w:w="675" w:type="dxa"/>
        <w:tblLook w:val="04A0" w:firstRow="1" w:lastRow="0" w:firstColumn="1" w:lastColumn="0" w:noHBand="0" w:noVBand="1"/>
      </w:tblPr>
      <w:tblGrid>
        <w:gridCol w:w="3746"/>
        <w:gridCol w:w="2325"/>
        <w:gridCol w:w="2612"/>
        <w:gridCol w:w="2727"/>
        <w:gridCol w:w="2135"/>
      </w:tblGrid>
      <w:tr w:rsidR="002D32EF" w:rsidRPr="00A377B1" w:rsidTr="00A27B8A">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Title of the education/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Initial and/or continuous training</w:t>
            </w:r>
          </w:p>
          <w:p w:rsidR="00004C64" w:rsidRPr="00A377B1" w:rsidRDefault="00004C64" w:rsidP="00BE2CC7">
            <w:pPr>
              <w:spacing w:line="360" w:lineRule="auto"/>
              <w:jc w:val="both"/>
              <w:rPr>
                <w:rFonts w:ascii="Arial" w:hAnsi="Arial" w:cs="Arial"/>
                <w:lang w:val="en-US"/>
              </w:rPr>
            </w:pP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Provider of the training</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Certificate/Title of formal qualification</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 xml:space="preserve">YES/NO </w:t>
            </w:r>
          </w:p>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lastRenderedPageBreak/>
              <w:t>If YES name it</w:t>
            </w:r>
          </w:p>
        </w:tc>
        <w:tc>
          <w:tcPr>
            <w:tcW w:w="0" w:type="auto"/>
            <w:shd w:val="clear" w:color="auto" w:fill="DDD9C3" w:themeFill="background2" w:themeFillShade="E6"/>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lastRenderedPageBreak/>
              <w:t>Duration (week, months, year)</w:t>
            </w:r>
          </w:p>
        </w:tc>
      </w:tr>
      <w:tr w:rsidR="002D32EF" w:rsidRPr="00A377B1" w:rsidTr="00A27B8A">
        <w:trPr>
          <w:cantSplit/>
          <w:trHeight w:val="1134"/>
        </w:trPr>
        <w:tc>
          <w:tcPr>
            <w:tcW w:w="0" w:type="auto"/>
          </w:tcPr>
          <w:p w:rsidR="00004C64" w:rsidRPr="00A377B1" w:rsidRDefault="00004C64" w:rsidP="00BE2CC7">
            <w:pPr>
              <w:spacing w:line="360" w:lineRule="auto"/>
              <w:jc w:val="both"/>
              <w:rPr>
                <w:rFonts w:ascii="Arial" w:hAnsi="Arial" w:cs="Arial"/>
                <w:lang w:val="en-US" w:eastAsia="sl-SI"/>
              </w:rPr>
            </w:pPr>
            <w:r w:rsidRPr="00A377B1">
              <w:rPr>
                <w:rFonts w:ascii="Arial" w:hAnsi="Arial" w:cs="Arial"/>
                <w:lang w:val="en-US"/>
              </w:rPr>
              <w:lastRenderedPageBreak/>
              <w:t>Training for intercultural competences for adult educators</w:t>
            </w:r>
          </w:p>
          <w:p w:rsidR="00004C64" w:rsidRPr="00A377B1" w:rsidRDefault="00004C64" w:rsidP="00BE2CC7">
            <w:pPr>
              <w:spacing w:line="360" w:lineRule="auto"/>
              <w:jc w:val="both"/>
              <w:rPr>
                <w:rFonts w:ascii="Arial" w:hAnsi="Arial" w:cs="Arial"/>
                <w:lang w:val="en-US"/>
              </w:rPr>
            </w:pP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Continuous</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eastAsia="sl-SI"/>
              </w:rPr>
              <w:t>Slovenian Institute for Adult Education</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NO</w:t>
            </w:r>
          </w:p>
        </w:tc>
        <w:tc>
          <w:tcPr>
            <w:tcW w:w="0" w:type="auto"/>
          </w:tcPr>
          <w:p w:rsidR="00004C64" w:rsidRPr="00A377B1" w:rsidRDefault="00004C64" w:rsidP="00BE2CC7">
            <w:pPr>
              <w:spacing w:line="360" w:lineRule="auto"/>
              <w:jc w:val="both"/>
              <w:rPr>
                <w:rFonts w:ascii="Arial" w:hAnsi="Arial" w:cs="Arial"/>
                <w:lang w:val="en-US"/>
              </w:rPr>
            </w:pPr>
            <w:r w:rsidRPr="00A377B1">
              <w:rPr>
                <w:rFonts w:ascii="Arial" w:hAnsi="Arial" w:cs="Arial"/>
                <w:lang w:val="en-US"/>
              </w:rPr>
              <w:t>16 hours</w:t>
            </w:r>
          </w:p>
        </w:tc>
      </w:tr>
    </w:tbl>
    <w:p w:rsidR="00004C64" w:rsidRPr="00A377B1" w:rsidRDefault="00004C64" w:rsidP="00BE2CC7">
      <w:pPr>
        <w:pStyle w:val="ListParagraph"/>
        <w:spacing w:line="360" w:lineRule="auto"/>
        <w:jc w:val="both"/>
        <w:rPr>
          <w:rFonts w:ascii="Arial" w:hAnsi="Arial" w:cs="Arial"/>
          <w:lang w:val="en-US"/>
        </w:rPr>
      </w:pPr>
    </w:p>
    <w:p w:rsidR="00D56791" w:rsidRPr="00A377B1" w:rsidRDefault="00D56791" w:rsidP="00BE2CC7">
      <w:pPr>
        <w:spacing w:line="360" w:lineRule="auto"/>
        <w:jc w:val="both"/>
        <w:rPr>
          <w:rFonts w:ascii="Arial" w:hAnsi="Arial" w:cs="Arial"/>
          <w:lang w:val="en-US"/>
        </w:rPr>
      </w:pPr>
    </w:p>
    <w:p w:rsidR="00880B57" w:rsidRPr="00A377B1" w:rsidRDefault="00880B57" w:rsidP="00BE2CC7">
      <w:pPr>
        <w:spacing w:line="360" w:lineRule="auto"/>
        <w:jc w:val="both"/>
        <w:rPr>
          <w:rFonts w:ascii="Arial" w:hAnsi="Arial" w:cs="Arial"/>
          <w:lang w:val="en-US"/>
        </w:rPr>
        <w:sectPr w:rsidR="00880B57" w:rsidRPr="00A377B1" w:rsidSect="00A27B8A">
          <w:pgSz w:w="16838" w:h="11906" w:orient="landscape"/>
          <w:pgMar w:top="1417" w:right="1417" w:bottom="1417" w:left="1417" w:header="708" w:footer="708" w:gutter="0"/>
          <w:cols w:space="708"/>
          <w:docGrid w:linePitch="360"/>
        </w:sectPr>
      </w:pPr>
    </w:p>
    <w:p w:rsidR="00D56791" w:rsidRPr="00A377B1" w:rsidRDefault="00E61A0C" w:rsidP="00BE2CC7">
      <w:pPr>
        <w:pStyle w:val="Heading3"/>
        <w:numPr>
          <w:ilvl w:val="2"/>
          <w:numId w:val="8"/>
        </w:numPr>
        <w:spacing w:before="0" w:after="0" w:line="360" w:lineRule="auto"/>
        <w:jc w:val="both"/>
        <w:rPr>
          <w:lang w:val="en-US"/>
        </w:rPr>
      </w:pPr>
      <w:bookmarkStart w:id="47" w:name="_Toc418169253"/>
      <w:r w:rsidRPr="00A377B1">
        <w:rPr>
          <w:lang w:val="en-US"/>
        </w:rPr>
        <w:lastRenderedPageBreak/>
        <w:t xml:space="preserve">Good practice examples </w:t>
      </w:r>
      <w:r w:rsidR="00D56791" w:rsidRPr="00A377B1">
        <w:rPr>
          <w:lang w:val="en-US"/>
        </w:rPr>
        <w:t xml:space="preserve">within the field of intercultural </w:t>
      </w:r>
      <w:proofErr w:type="spellStart"/>
      <w:r w:rsidR="00D56791" w:rsidRPr="00A377B1">
        <w:rPr>
          <w:lang w:val="en-US"/>
        </w:rPr>
        <w:t>counselling</w:t>
      </w:r>
      <w:bookmarkEnd w:id="47"/>
      <w:proofErr w:type="spellEnd"/>
    </w:p>
    <w:p w:rsidR="00D56791" w:rsidRPr="00A377B1" w:rsidRDefault="00D56791" w:rsidP="00BE2CC7">
      <w:pPr>
        <w:pStyle w:val="ListParagraph"/>
        <w:spacing w:line="360" w:lineRule="auto"/>
        <w:jc w:val="both"/>
        <w:rPr>
          <w:rFonts w:ascii="Arial" w:hAnsi="Arial" w:cs="Arial"/>
          <w:lang w:val="en-US"/>
        </w:rPr>
      </w:pPr>
    </w:p>
    <w:p w:rsidR="00DD4C58" w:rsidRPr="00A377B1" w:rsidRDefault="00DD4C58" w:rsidP="00BE2CC7">
      <w:pPr>
        <w:pStyle w:val="Heading3"/>
        <w:spacing w:before="0" w:after="0" w:line="360" w:lineRule="auto"/>
        <w:jc w:val="both"/>
        <w:rPr>
          <w:lang w:val="en-US"/>
        </w:rPr>
      </w:pPr>
      <w:bookmarkStart w:id="48" w:name="_Toc418169254"/>
      <w:r w:rsidRPr="00A377B1">
        <w:rPr>
          <w:lang w:val="en-US"/>
        </w:rPr>
        <w:t>AUSTRIA</w:t>
      </w:r>
      <w:bookmarkEnd w:id="48"/>
    </w:p>
    <w:p w:rsidR="00DD4C58" w:rsidRPr="00A377B1" w:rsidRDefault="00DD4C58" w:rsidP="00BE2CC7">
      <w:pPr>
        <w:spacing w:line="360" w:lineRule="auto"/>
        <w:ind w:left="360"/>
        <w:jc w:val="both"/>
        <w:rPr>
          <w:rFonts w:ascii="Arial" w:hAnsi="Arial" w:cs="Arial"/>
          <w:lang w:val="en-US"/>
        </w:rPr>
      </w:pPr>
    </w:p>
    <w:p w:rsidR="00DD4C58" w:rsidRPr="00A377B1" w:rsidRDefault="00DD4C58" w:rsidP="00BE2CC7">
      <w:pPr>
        <w:spacing w:line="360" w:lineRule="auto"/>
        <w:ind w:firstLine="709"/>
        <w:jc w:val="both"/>
        <w:rPr>
          <w:rFonts w:ascii="Arial" w:hAnsi="Arial" w:cs="Arial"/>
          <w:lang w:val="en-US"/>
        </w:rPr>
      </w:pPr>
      <w:r w:rsidRPr="00A377B1">
        <w:rPr>
          <w:rFonts w:ascii="Arial" w:hAnsi="Arial" w:cs="Arial"/>
          <w:lang w:val="en-US"/>
        </w:rPr>
        <w:t xml:space="preserve">The Federal Ministry of Education and Women provides every Federal Region with a </w:t>
      </w:r>
      <w:proofErr w:type="spellStart"/>
      <w:r w:rsidR="00A27B8A" w:rsidRPr="00A377B1">
        <w:rPr>
          <w:rFonts w:ascii="Arial" w:hAnsi="Arial" w:cs="Arial"/>
          <w:lang w:val="en-US"/>
        </w:rPr>
        <w:t>centre</w:t>
      </w:r>
      <w:proofErr w:type="spellEnd"/>
      <w:r w:rsidRPr="00A377B1">
        <w:rPr>
          <w:rFonts w:ascii="Arial" w:hAnsi="Arial" w:cs="Arial"/>
          <w:lang w:val="en-US"/>
        </w:rPr>
        <w:t xml:space="preserve"> for females with a migrant background. More information can be found here: </w:t>
      </w:r>
      <w:hyperlink r:id="rId119" w:history="1">
        <w:r w:rsidRPr="00A377B1">
          <w:rPr>
            <w:rStyle w:val="Hyperlink"/>
            <w:rFonts w:ascii="Arial" w:hAnsi="Arial" w:cs="Arial"/>
            <w:lang w:val="en-US"/>
          </w:rPr>
          <w:t>http://www.frauenratgeberin.at/cms/frauenratgeberin/adresse_thema.htm?thema=BS&amp;doc=CMS1234623367675</w:t>
        </w:r>
      </w:hyperlink>
      <w:r w:rsidRPr="00A377B1">
        <w:rPr>
          <w:rFonts w:ascii="Arial" w:hAnsi="Arial" w:cs="Arial"/>
          <w:lang w:val="en-US"/>
        </w:rPr>
        <w:t xml:space="preserve"> </w:t>
      </w:r>
    </w:p>
    <w:p w:rsidR="00DD4C58" w:rsidRPr="00A377B1" w:rsidRDefault="00DD4C58" w:rsidP="00BE2CC7">
      <w:pPr>
        <w:spacing w:line="360" w:lineRule="auto"/>
        <w:jc w:val="both"/>
        <w:rPr>
          <w:rFonts w:ascii="Arial" w:hAnsi="Arial" w:cs="Arial"/>
          <w:lang w:val="en-US"/>
        </w:rPr>
      </w:pPr>
    </w:p>
    <w:p w:rsidR="00DD4C58" w:rsidRPr="00A377B1" w:rsidRDefault="00A27B8A" w:rsidP="00BE2CC7">
      <w:pPr>
        <w:spacing w:line="360" w:lineRule="auto"/>
        <w:jc w:val="both"/>
        <w:rPr>
          <w:rFonts w:ascii="Arial" w:hAnsi="Arial" w:cs="Arial"/>
          <w:lang w:val="en-US"/>
        </w:rPr>
      </w:pPr>
      <w:r w:rsidRPr="00A377B1">
        <w:rPr>
          <w:rFonts w:ascii="Arial" w:hAnsi="Arial" w:cs="Arial"/>
          <w:lang w:val="en-US"/>
        </w:rPr>
        <w:t>BEST</w:t>
      </w:r>
      <w:r w:rsidR="00DD4C58" w:rsidRPr="00A377B1">
        <w:rPr>
          <w:rFonts w:ascii="Arial" w:hAnsi="Arial" w:cs="Arial"/>
          <w:lang w:val="en-US"/>
        </w:rPr>
        <w:t xml:space="preserve"> have international groups and provide individual as well as peer work to help them; </w:t>
      </w:r>
      <w:r w:rsidRPr="00A377B1">
        <w:rPr>
          <w:rFonts w:ascii="Arial" w:hAnsi="Arial" w:cs="Arial"/>
          <w:lang w:val="en-US"/>
        </w:rPr>
        <w:t xml:space="preserve">BEST </w:t>
      </w:r>
      <w:r w:rsidR="00DD4C58" w:rsidRPr="00A377B1">
        <w:rPr>
          <w:rFonts w:ascii="Arial" w:hAnsi="Arial" w:cs="Arial"/>
          <w:lang w:val="en-US"/>
        </w:rPr>
        <w:t>also have different training material and approaches in use.</w:t>
      </w:r>
    </w:p>
    <w:p w:rsidR="00B059F9" w:rsidRPr="00A377B1" w:rsidRDefault="00B059F9" w:rsidP="00BE2CC7">
      <w:pPr>
        <w:pStyle w:val="ListParagraph"/>
        <w:spacing w:line="360" w:lineRule="auto"/>
        <w:jc w:val="both"/>
        <w:rPr>
          <w:rFonts w:ascii="Arial" w:hAnsi="Arial" w:cs="Arial"/>
          <w:lang w:val="en-US"/>
        </w:rPr>
      </w:pPr>
    </w:p>
    <w:p w:rsidR="00B059F9" w:rsidRPr="00A377B1" w:rsidRDefault="00B059F9" w:rsidP="00BE2CC7">
      <w:pPr>
        <w:pStyle w:val="Heading3"/>
        <w:spacing w:before="0" w:after="0" w:line="360" w:lineRule="auto"/>
        <w:jc w:val="both"/>
        <w:rPr>
          <w:lang w:val="en-US"/>
        </w:rPr>
      </w:pPr>
      <w:bookmarkStart w:id="49" w:name="_Toc418169255"/>
      <w:r w:rsidRPr="00A377B1">
        <w:rPr>
          <w:lang w:val="en-US"/>
        </w:rPr>
        <w:t>CROATIA</w:t>
      </w:r>
      <w:bookmarkEnd w:id="49"/>
      <w:r w:rsidRPr="00A377B1">
        <w:rPr>
          <w:lang w:val="en-US"/>
        </w:rPr>
        <w:t xml:space="preserve"> </w:t>
      </w:r>
    </w:p>
    <w:p w:rsidR="00A27B8A" w:rsidRPr="00A377B1" w:rsidRDefault="00A27B8A" w:rsidP="00BE2CC7">
      <w:pPr>
        <w:spacing w:line="360" w:lineRule="auto"/>
        <w:jc w:val="both"/>
        <w:rPr>
          <w:rFonts w:ascii="Arial" w:hAnsi="Arial" w:cs="Arial"/>
          <w:lang w:val="en-US"/>
        </w:rPr>
      </w:pPr>
    </w:p>
    <w:p w:rsidR="00E35C48" w:rsidRPr="00A377B1" w:rsidRDefault="00EA4557" w:rsidP="00BE2CC7">
      <w:pPr>
        <w:spacing w:line="360" w:lineRule="auto"/>
        <w:ind w:firstLine="709"/>
        <w:jc w:val="both"/>
        <w:rPr>
          <w:rFonts w:ascii="Arial" w:hAnsi="Arial" w:cs="Arial"/>
          <w:bCs/>
          <w:lang w:val="en-US"/>
        </w:rPr>
      </w:pPr>
      <w:r w:rsidRPr="00A377B1">
        <w:rPr>
          <w:rFonts w:ascii="Arial" w:hAnsi="Arial" w:cs="Arial"/>
          <w:lang w:val="en-US"/>
        </w:rPr>
        <w:t xml:space="preserve">There are no training </w:t>
      </w:r>
      <w:proofErr w:type="spellStart"/>
      <w:r w:rsidRPr="00A377B1">
        <w:rPr>
          <w:rFonts w:ascii="Arial" w:hAnsi="Arial" w:cs="Arial"/>
          <w:lang w:val="en-US"/>
        </w:rPr>
        <w:t>programmes</w:t>
      </w:r>
      <w:proofErr w:type="spellEnd"/>
      <w:r w:rsidRPr="00A377B1">
        <w:rPr>
          <w:rFonts w:ascii="Arial" w:hAnsi="Arial" w:cs="Arial"/>
          <w:lang w:val="en-US"/>
        </w:rPr>
        <w:t xml:space="preserve"> for career guidance professionals </w:t>
      </w:r>
      <w:r w:rsidR="00330A40" w:rsidRPr="00A377B1">
        <w:rPr>
          <w:rFonts w:ascii="Arial" w:hAnsi="Arial" w:cs="Arial"/>
          <w:lang w:val="en-US"/>
        </w:rPr>
        <w:t>in Croatia. However</w:t>
      </w:r>
      <w:r w:rsidR="00EC0A52" w:rsidRPr="00A377B1">
        <w:rPr>
          <w:rFonts w:ascii="Arial" w:hAnsi="Arial" w:cs="Arial"/>
          <w:lang w:val="en-US"/>
        </w:rPr>
        <w:t>,</w:t>
      </w:r>
      <w:r w:rsidR="00330A40" w:rsidRPr="00A377B1">
        <w:rPr>
          <w:rFonts w:ascii="Arial" w:hAnsi="Arial" w:cs="Arial"/>
          <w:lang w:val="en-US"/>
        </w:rPr>
        <w:t xml:space="preserve"> </w:t>
      </w:r>
      <w:r w:rsidR="00EC0A52" w:rsidRPr="00A377B1">
        <w:rPr>
          <w:rFonts w:ascii="Arial" w:hAnsi="Arial" w:cs="Arial"/>
          <w:lang w:val="en-US"/>
        </w:rPr>
        <w:t xml:space="preserve">upon the accession to the EU, </w:t>
      </w:r>
      <w:r w:rsidR="00330A40" w:rsidRPr="00A377B1">
        <w:rPr>
          <w:rFonts w:ascii="Arial" w:hAnsi="Arial" w:cs="Arial"/>
          <w:lang w:val="en-US"/>
        </w:rPr>
        <w:t xml:space="preserve">EURES </w:t>
      </w:r>
      <w:r w:rsidR="00EC0A52" w:rsidRPr="00A377B1">
        <w:rPr>
          <w:rFonts w:ascii="Arial" w:hAnsi="Arial" w:cs="Arial"/>
          <w:lang w:val="en-US"/>
        </w:rPr>
        <w:t>C</w:t>
      </w:r>
      <w:r w:rsidR="00330A40" w:rsidRPr="00A377B1">
        <w:rPr>
          <w:rFonts w:ascii="Arial" w:hAnsi="Arial" w:cs="Arial"/>
          <w:lang w:val="en-US"/>
        </w:rPr>
        <w:t>roatia</w:t>
      </w:r>
      <w:r w:rsidR="00685ACE" w:rsidRPr="00A377B1">
        <w:rPr>
          <w:rFonts w:ascii="Arial" w:hAnsi="Arial" w:cs="Arial"/>
          <w:lang w:val="en-US"/>
        </w:rPr>
        <w:t xml:space="preserve"> </w:t>
      </w:r>
      <w:proofErr w:type="spellStart"/>
      <w:r w:rsidR="00685ACE" w:rsidRPr="00A377B1">
        <w:rPr>
          <w:rFonts w:ascii="Arial" w:hAnsi="Arial" w:cs="Arial"/>
          <w:lang w:val="en-US"/>
        </w:rPr>
        <w:t>organised</w:t>
      </w:r>
      <w:proofErr w:type="spellEnd"/>
      <w:r w:rsidR="00685ACE" w:rsidRPr="00A377B1">
        <w:rPr>
          <w:rFonts w:ascii="Arial" w:hAnsi="Arial" w:cs="Arial"/>
          <w:lang w:val="en-US"/>
        </w:rPr>
        <w:t xml:space="preserve"> Information D</w:t>
      </w:r>
      <w:r w:rsidR="00EC0A52" w:rsidRPr="00A377B1">
        <w:rPr>
          <w:rFonts w:ascii="Arial" w:hAnsi="Arial" w:cs="Arial"/>
          <w:lang w:val="en-US"/>
        </w:rPr>
        <w:t xml:space="preserve">ay for EURES assistants from all 22 Regional offices of the Croatian Employment Service. </w:t>
      </w:r>
      <w:r w:rsidR="00B95170" w:rsidRPr="00A377B1">
        <w:rPr>
          <w:rFonts w:ascii="Arial" w:hAnsi="Arial" w:cs="Arial"/>
          <w:bCs/>
          <w:lang w:val="en-US"/>
        </w:rPr>
        <w:t xml:space="preserve">The objective of the training was to present the EURES network and the following topics to EURES assistants: European </w:t>
      </w:r>
      <w:proofErr w:type="spellStart"/>
      <w:r w:rsidR="00B95170" w:rsidRPr="00A377B1">
        <w:rPr>
          <w:rFonts w:ascii="Arial" w:hAnsi="Arial" w:cs="Arial"/>
          <w:bCs/>
          <w:lang w:val="en-US"/>
        </w:rPr>
        <w:t>labour</w:t>
      </w:r>
      <w:proofErr w:type="spellEnd"/>
      <w:r w:rsidR="00B95170" w:rsidRPr="00A377B1">
        <w:rPr>
          <w:rFonts w:ascii="Arial" w:hAnsi="Arial" w:cs="Arial"/>
          <w:bCs/>
          <w:lang w:val="en-US"/>
        </w:rPr>
        <w:t xml:space="preserve"> </w:t>
      </w:r>
      <w:proofErr w:type="gramStart"/>
      <w:r w:rsidR="00B95170" w:rsidRPr="00A377B1">
        <w:rPr>
          <w:rFonts w:ascii="Arial" w:hAnsi="Arial" w:cs="Arial"/>
          <w:bCs/>
          <w:lang w:val="en-US"/>
        </w:rPr>
        <w:t>market ,</w:t>
      </w:r>
      <w:proofErr w:type="gramEnd"/>
      <w:r w:rsidR="00B95170" w:rsidRPr="00A377B1">
        <w:rPr>
          <w:rFonts w:ascii="Arial" w:hAnsi="Arial" w:cs="Arial"/>
          <w:bCs/>
          <w:lang w:val="en-US"/>
        </w:rPr>
        <w:t xml:space="preserve"> EURES mission and the future of the common European </w:t>
      </w:r>
      <w:proofErr w:type="spellStart"/>
      <w:r w:rsidR="00B95170" w:rsidRPr="00A377B1">
        <w:rPr>
          <w:rFonts w:ascii="Arial" w:hAnsi="Arial" w:cs="Arial"/>
          <w:bCs/>
          <w:lang w:val="en-US"/>
        </w:rPr>
        <w:t>labour</w:t>
      </w:r>
      <w:proofErr w:type="spellEnd"/>
      <w:r w:rsidR="00B95170" w:rsidRPr="00A377B1">
        <w:rPr>
          <w:rFonts w:ascii="Arial" w:hAnsi="Arial" w:cs="Arial"/>
          <w:bCs/>
          <w:lang w:val="en-US"/>
        </w:rPr>
        <w:t xml:space="preserve"> market, EURES services to employers and jobseekers, available services of information at the EU </w:t>
      </w:r>
      <w:proofErr w:type="spellStart"/>
      <w:r w:rsidR="00B95170" w:rsidRPr="00A377B1">
        <w:rPr>
          <w:rFonts w:ascii="Arial" w:hAnsi="Arial" w:cs="Arial"/>
          <w:bCs/>
          <w:lang w:val="en-US"/>
        </w:rPr>
        <w:t>labour</w:t>
      </w:r>
      <w:proofErr w:type="spellEnd"/>
      <w:r w:rsidR="00B95170" w:rsidRPr="00A377B1">
        <w:rPr>
          <w:rFonts w:ascii="Arial" w:hAnsi="Arial" w:cs="Arial"/>
          <w:bCs/>
          <w:lang w:val="en-US"/>
        </w:rPr>
        <w:t xml:space="preserve"> market, SOLVIT and application of EU law, EURES projects and procedures in the international job mediation and the importance of information and news at the EU </w:t>
      </w:r>
      <w:proofErr w:type="spellStart"/>
      <w:r w:rsidR="00B95170" w:rsidRPr="00A377B1">
        <w:rPr>
          <w:rFonts w:ascii="Arial" w:hAnsi="Arial" w:cs="Arial"/>
          <w:bCs/>
          <w:lang w:val="en-US"/>
        </w:rPr>
        <w:t>labour</w:t>
      </w:r>
      <w:proofErr w:type="spellEnd"/>
      <w:r w:rsidR="00B95170" w:rsidRPr="00A377B1">
        <w:rPr>
          <w:rFonts w:ascii="Arial" w:hAnsi="Arial" w:cs="Arial"/>
          <w:bCs/>
          <w:lang w:val="en-US"/>
        </w:rPr>
        <w:t xml:space="preserve"> market. </w:t>
      </w:r>
    </w:p>
    <w:p w:rsidR="0023236B" w:rsidRPr="00A377B1" w:rsidRDefault="0023236B" w:rsidP="00BE2CC7">
      <w:pPr>
        <w:spacing w:line="360" w:lineRule="auto"/>
        <w:ind w:firstLine="709"/>
        <w:jc w:val="both"/>
        <w:rPr>
          <w:rFonts w:ascii="Arial" w:hAnsi="Arial" w:cs="Arial"/>
          <w:bCs/>
          <w:lang w:val="en-US"/>
        </w:rPr>
      </w:pPr>
      <w:r w:rsidRPr="00A377B1">
        <w:rPr>
          <w:rFonts w:ascii="Arial" w:hAnsi="Arial" w:cs="Arial"/>
          <w:bCs/>
          <w:lang w:val="en-US"/>
        </w:rPr>
        <w:t>In add</w:t>
      </w:r>
      <w:r w:rsidR="00685ACE" w:rsidRPr="00A377B1">
        <w:rPr>
          <w:rFonts w:ascii="Arial" w:hAnsi="Arial" w:cs="Arial"/>
          <w:bCs/>
          <w:lang w:val="en-US"/>
        </w:rPr>
        <w:t xml:space="preserve">ition, EURES Croatia </w:t>
      </w:r>
      <w:proofErr w:type="spellStart"/>
      <w:r w:rsidR="00685ACE" w:rsidRPr="00A377B1">
        <w:rPr>
          <w:rFonts w:ascii="Arial" w:hAnsi="Arial" w:cs="Arial"/>
          <w:bCs/>
          <w:lang w:val="en-US"/>
        </w:rPr>
        <w:t>organised</w:t>
      </w:r>
      <w:proofErr w:type="spellEnd"/>
      <w:r w:rsidR="00685ACE" w:rsidRPr="00A377B1">
        <w:rPr>
          <w:rFonts w:ascii="Arial" w:hAnsi="Arial" w:cs="Arial"/>
          <w:bCs/>
          <w:lang w:val="en-US"/>
        </w:rPr>
        <w:t xml:space="preserve"> P</w:t>
      </w:r>
      <w:r w:rsidRPr="00A377B1">
        <w:rPr>
          <w:rFonts w:ascii="Arial" w:hAnsi="Arial" w:cs="Arial"/>
          <w:bCs/>
          <w:lang w:val="en-US"/>
        </w:rPr>
        <w:t>re-initial training for new EURES Advisers. In order to</w:t>
      </w:r>
      <w:r w:rsidRPr="00A377B1">
        <w:rPr>
          <w:rFonts w:ascii="Arial" w:hAnsi="Arial" w:cs="Arial"/>
          <w:b/>
          <w:bCs/>
          <w:lang w:val="en-US"/>
        </w:rPr>
        <w:t xml:space="preserve"> </w:t>
      </w:r>
      <w:r w:rsidRPr="00A377B1">
        <w:rPr>
          <w:rFonts w:ascii="Arial" w:hAnsi="Arial" w:cs="Arial"/>
          <w:bCs/>
          <w:lang w:val="en-US"/>
        </w:rPr>
        <w:t>start to work as new EURES advisers</w:t>
      </w:r>
      <w:r w:rsidRPr="00A377B1">
        <w:rPr>
          <w:rFonts w:ascii="Arial" w:hAnsi="Arial" w:cs="Arial"/>
          <w:b/>
          <w:bCs/>
          <w:lang w:val="en-US"/>
        </w:rPr>
        <w:t xml:space="preserve"> </w:t>
      </w:r>
      <w:r w:rsidRPr="00A377B1">
        <w:rPr>
          <w:rFonts w:ascii="Arial" w:hAnsi="Arial" w:cs="Arial"/>
          <w:bCs/>
          <w:lang w:val="en-US"/>
        </w:rPr>
        <w:t xml:space="preserve">in the EURES Croatia, the candidates were included in the pre-initial training before attending EURES Initial trainings </w:t>
      </w:r>
      <w:proofErr w:type="spellStart"/>
      <w:r w:rsidRPr="00A377B1">
        <w:rPr>
          <w:rFonts w:ascii="Arial" w:hAnsi="Arial" w:cs="Arial"/>
          <w:bCs/>
          <w:lang w:val="en-US"/>
        </w:rPr>
        <w:t>organised</w:t>
      </w:r>
      <w:proofErr w:type="spellEnd"/>
      <w:r w:rsidRPr="00A377B1">
        <w:rPr>
          <w:rFonts w:ascii="Arial" w:hAnsi="Arial" w:cs="Arial"/>
          <w:bCs/>
          <w:lang w:val="en-US"/>
        </w:rPr>
        <w:t xml:space="preserve"> by</w:t>
      </w:r>
      <w:r w:rsidR="00301F35" w:rsidRPr="00A377B1">
        <w:rPr>
          <w:rFonts w:ascii="Arial" w:hAnsi="Arial" w:cs="Arial"/>
          <w:bCs/>
          <w:lang w:val="en-US"/>
        </w:rPr>
        <w:t xml:space="preserve"> European Commission and</w:t>
      </w:r>
      <w:r w:rsidRPr="00A377B1">
        <w:rPr>
          <w:rFonts w:ascii="Arial" w:hAnsi="Arial" w:cs="Arial"/>
          <w:bCs/>
          <w:lang w:val="en-US"/>
        </w:rPr>
        <w:t xml:space="preserve"> </w:t>
      </w:r>
      <w:proofErr w:type="spellStart"/>
      <w:r w:rsidRPr="00A377B1">
        <w:rPr>
          <w:rFonts w:ascii="Arial" w:hAnsi="Arial" w:cs="Arial"/>
          <w:bCs/>
          <w:lang w:val="en-US"/>
        </w:rPr>
        <w:t>Ernst&amp;Young</w:t>
      </w:r>
      <w:proofErr w:type="spellEnd"/>
      <w:r w:rsidRPr="00A377B1">
        <w:rPr>
          <w:rFonts w:ascii="Arial" w:hAnsi="Arial" w:cs="Arial"/>
          <w:bCs/>
          <w:lang w:val="en-US"/>
        </w:rPr>
        <w:t xml:space="preserve"> Business School. </w:t>
      </w:r>
      <w:r w:rsidR="009C29A0" w:rsidRPr="00A377B1">
        <w:rPr>
          <w:rFonts w:ascii="Arial" w:hAnsi="Arial" w:cs="Arial"/>
          <w:bCs/>
          <w:lang w:val="en-US"/>
        </w:rPr>
        <w:t xml:space="preserve">The objective of the training was to prepare new candidates for EURES Initial training, to present </w:t>
      </w:r>
      <w:proofErr w:type="gramStart"/>
      <w:r w:rsidR="009C29A0" w:rsidRPr="00A377B1">
        <w:rPr>
          <w:rFonts w:ascii="Arial" w:hAnsi="Arial" w:cs="Arial"/>
          <w:bCs/>
          <w:lang w:val="en-US"/>
        </w:rPr>
        <w:t>them</w:t>
      </w:r>
      <w:proofErr w:type="gramEnd"/>
      <w:r w:rsidR="009C29A0" w:rsidRPr="00A377B1">
        <w:rPr>
          <w:rFonts w:ascii="Arial" w:hAnsi="Arial" w:cs="Arial"/>
          <w:bCs/>
          <w:lang w:val="en-US"/>
        </w:rPr>
        <w:t xml:space="preserve"> roles and activities of EURES advisers, living and working conditions in Croatia,</w:t>
      </w:r>
      <w:r w:rsidR="00685ACE" w:rsidRPr="00A377B1">
        <w:rPr>
          <w:rFonts w:ascii="Arial" w:hAnsi="Arial" w:cs="Arial"/>
          <w:bCs/>
          <w:lang w:val="en-US"/>
        </w:rPr>
        <w:t xml:space="preserve"> importance of communication at the EU </w:t>
      </w:r>
      <w:proofErr w:type="spellStart"/>
      <w:r w:rsidR="00685ACE" w:rsidRPr="00A377B1">
        <w:rPr>
          <w:rFonts w:ascii="Arial" w:hAnsi="Arial" w:cs="Arial"/>
          <w:bCs/>
          <w:lang w:val="en-US"/>
        </w:rPr>
        <w:t>labour</w:t>
      </w:r>
      <w:proofErr w:type="spellEnd"/>
      <w:r w:rsidR="00685ACE" w:rsidRPr="00A377B1">
        <w:rPr>
          <w:rFonts w:ascii="Arial" w:hAnsi="Arial" w:cs="Arial"/>
          <w:bCs/>
          <w:lang w:val="en-US"/>
        </w:rPr>
        <w:t xml:space="preserve"> market, </w:t>
      </w:r>
      <w:r w:rsidR="009C29A0" w:rsidRPr="00A377B1">
        <w:rPr>
          <w:rFonts w:ascii="Arial" w:hAnsi="Arial" w:cs="Arial"/>
          <w:bCs/>
          <w:lang w:val="en-US"/>
        </w:rPr>
        <w:t xml:space="preserve">information, methods and tools useful for the candidates who were prepared for the EURES Initial training. In such a way, EURES advisers could access Initial trainings with the motivation and realistic expectations. </w:t>
      </w:r>
      <w:r w:rsidR="00685ACE" w:rsidRPr="00A377B1">
        <w:rPr>
          <w:rFonts w:ascii="Arial" w:hAnsi="Arial" w:cs="Arial"/>
          <w:bCs/>
          <w:lang w:val="en-US"/>
        </w:rPr>
        <w:t xml:space="preserve">Information Day for EURES assistants and Pre-initial training for EURES Advisers, which were funded by the EURES Grant, improved the intercultural competences and skills of the employment </w:t>
      </w:r>
      <w:proofErr w:type="spellStart"/>
      <w:r w:rsidR="00685ACE" w:rsidRPr="00A377B1">
        <w:rPr>
          <w:rFonts w:ascii="Arial" w:hAnsi="Arial" w:cs="Arial"/>
          <w:bCs/>
          <w:lang w:val="en-US"/>
        </w:rPr>
        <w:t>counsellors</w:t>
      </w:r>
      <w:proofErr w:type="spellEnd"/>
      <w:r w:rsidR="00685ACE" w:rsidRPr="00A377B1">
        <w:rPr>
          <w:rFonts w:ascii="Arial" w:hAnsi="Arial" w:cs="Arial"/>
          <w:bCs/>
          <w:lang w:val="en-US"/>
        </w:rPr>
        <w:t xml:space="preserve"> who joined the EURES network. </w:t>
      </w:r>
    </w:p>
    <w:p w:rsidR="00B059F9" w:rsidRDefault="00B059F9" w:rsidP="00BE2CC7">
      <w:pPr>
        <w:spacing w:line="360" w:lineRule="auto"/>
        <w:ind w:left="360"/>
        <w:jc w:val="both"/>
        <w:rPr>
          <w:rFonts w:ascii="Arial" w:hAnsi="Arial" w:cs="Arial"/>
          <w:bCs/>
          <w:lang w:val="en-US"/>
        </w:rPr>
      </w:pPr>
    </w:p>
    <w:p w:rsidR="00E877B2" w:rsidRPr="00A377B1" w:rsidRDefault="00E877B2" w:rsidP="00BE2CC7">
      <w:pPr>
        <w:spacing w:line="360" w:lineRule="auto"/>
        <w:ind w:left="360"/>
        <w:jc w:val="both"/>
        <w:rPr>
          <w:rFonts w:ascii="Arial" w:hAnsi="Arial" w:cs="Arial"/>
          <w:bCs/>
          <w:lang w:val="en-US"/>
        </w:rPr>
      </w:pPr>
    </w:p>
    <w:p w:rsidR="00DD4C58" w:rsidRDefault="00DD4C58" w:rsidP="00BE2CC7">
      <w:pPr>
        <w:spacing w:line="360" w:lineRule="auto"/>
        <w:ind w:left="360"/>
        <w:jc w:val="both"/>
        <w:rPr>
          <w:rFonts w:ascii="Arial" w:hAnsi="Arial" w:cs="Arial"/>
          <w:bCs/>
          <w:lang w:val="en-US"/>
        </w:rPr>
      </w:pPr>
    </w:p>
    <w:p w:rsidR="004009EE" w:rsidRPr="00A377B1" w:rsidRDefault="004009EE" w:rsidP="00BE2CC7">
      <w:pPr>
        <w:spacing w:line="360" w:lineRule="auto"/>
        <w:ind w:left="360"/>
        <w:jc w:val="both"/>
        <w:rPr>
          <w:rFonts w:ascii="Arial" w:hAnsi="Arial" w:cs="Arial"/>
          <w:bCs/>
          <w:lang w:val="en-US"/>
        </w:rPr>
      </w:pPr>
    </w:p>
    <w:p w:rsidR="00B059F9" w:rsidRPr="00A377B1" w:rsidRDefault="00B059F9" w:rsidP="00BE2CC7">
      <w:pPr>
        <w:pStyle w:val="Heading3"/>
        <w:spacing w:before="0" w:after="0" w:line="360" w:lineRule="auto"/>
        <w:jc w:val="both"/>
        <w:rPr>
          <w:lang w:val="en-US"/>
        </w:rPr>
      </w:pPr>
      <w:bookmarkStart w:id="50" w:name="_Toc418169256"/>
      <w:r w:rsidRPr="00A377B1">
        <w:rPr>
          <w:lang w:val="en-US"/>
        </w:rPr>
        <w:lastRenderedPageBreak/>
        <w:t>ITALY</w:t>
      </w:r>
      <w:bookmarkEnd w:id="50"/>
    </w:p>
    <w:p w:rsidR="00B059F9" w:rsidRPr="00A377B1" w:rsidRDefault="00B059F9" w:rsidP="00BE2CC7">
      <w:pPr>
        <w:spacing w:line="360" w:lineRule="auto"/>
        <w:jc w:val="both"/>
        <w:rPr>
          <w:rFonts w:ascii="Arial" w:hAnsi="Arial" w:cs="Arial"/>
          <w:bCs/>
          <w:lang w:val="en-US"/>
        </w:rPr>
      </w:pPr>
    </w:p>
    <w:p w:rsidR="00B059F9" w:rsidRPr="00A377B1" w:rsidRDefault="00B059F9" w:rsidP="00BE2CC7">
      <w:pPr>
        <w:spacing w:line="360" w:lineRule="auto"/>
        <w:ind w:left="66"/>
        <w:jc w:val="both"/>
        <w:rPr>
          <w:rFonts w:ascii="Arial" w:hAnsi="Arial" w:cs="Arial"/>
          <w:lang w:val="en-US"/>
        </w:rPr>
      </w:pPr>
      <w:r w:rsidRPr="00A377B1">
        <w:rPr>
          <w:rFonts w:ascii="Arial" w:hAnsi="Arial" w:cs="Arial"/>
          <w:b/>
          <w:lang w:val="en-US"/>
        </w:rPr>
        <w:t>CIAO</w:t>
      </w:r>
    </w:p>
    <w:p w:rsidR="00B059F9" w:rsidRPr="00A377B1" w:rsidRDefault="00B059F9" w:rsidP="00F67840">
      <w:pPr>
        <w:spacing w:line="360" w:lineRule="auto"/>
        <w:ind w:left="68" w:firstLine="709"/>
        <w:jc w:val="both"/>
        <w:rPr>
          <w:rFonts w:ascii="Arial" w:hAnsi="Arial" w:cs="Arial"/>
          <w:lang w:val="en-US"/>
        </w:rPr>
      </w:pPr>
      <w:r w:rsidRPr="00A377B1">
        <w:rPr>
          <w:rFonts w:ascii="Arial" w:hAnsi="Arial" w:cs="Arial"/>
          <w:lang w:val="en-US"/>
        </w:rPr>
        <w:t xml:space="preserve">Intercultural Tutoring and School Guidance Centre for non-Italian speaking students of ISIS </w:t>
      </w:r>
      <w:proofErr w:type="spellStart"/>
      <w:r w:rsidRPr="00A377B1">
        <w:rPr>
          <w:rFonts w:ascii="Arial" w:hAnsi="Arial" w:cs="Arial"/>
          <w:lang w:val="en-US"/>
        </w:rPr>
        <w:t>Malignani</w:t>
      </w:r>
      <w:proofErr w:type="spellEnd"/>
      <w:r w:rsidRPr="00A377B1">
        <w:rPr>
          <w:rFonts w:ascii="Arial" w:hAnsi="Arial" w:cs="Arial"/>
          <w:lang w:val="en-US"/>
        </w:rPr>
        <w:t xml:space="preserve"> (technical secondary school), Udine</w:t>
      </w:r>
    </w:p>
    <w:p w:rsidR="00B059F9" w:rsidRPr="00A377B1" w:rsidRDefault="00897A85" w:rsidP="00BE2CC7">
      <w:pPr>
        <w:spacing w:line="360" w:lineRule="auto"/>
        <w:ind w:left="66"/>
        <w:jc w:val="both"/>
        <w:rPr>
          <w:rFonts w:ascii="Arial" w:hAnsi="Arial" w:cs="Arial"/>
          <w:lang w:val="en-US"/>
        </w:rPr>
      </w:pPr>
      <w:hyperlink r:id="rId120" w:history="1">
        <w:r w:rsidR="00B059F9" w:rsidRPr="00A377B1">
          <w:rPr>
            <w:rStyle w:val="Hyperlink"/>
            <w:rFonts w:ascii="Arial" w:hAnsi="Arial" w:cs="Arial"/>
            <w:lang w:val="en-US"/>
          </w:rPr>
          <w:t>ciao.students@malignani.ud.it</w:t>
        </w:r>
      </w:hyperlink>
      <w:r w:rsidR="00B059F9" w:rsidRPr="00A377B1">
        <w:rPr>
          <w:rFonts w:ascii="Arial" w:hAnsi="Arial" w:cs="Arial"/>
          <w:lang w:val="en-US"/>
        </w:rPr>
        <w:t xml:space="preserve"> _____________________________________________________________________</w:t>
      </w:r>
    </w:p>
    <w:p w:rsidR="00B059F9" w:rsidRPr="00A377B1" w:rsidRDefault="00B059F9" w:rsidP="00BE2CC7">
      <w:pPr>
        <w:spacing w:line="360" w:lineRule="auto"/>
        <w:ind w:left="66"/>
        <w:jc w:val="both"/>
        <w:rPr>
          <w:rFonts w:ascii="Arial" w:hAnsi="Arial" w:cs="Arial"/>
          <w:lang w:val="en-US"/>
        </w:rPr>
      </w:pPr>
      <w:r w:rsidRPr="00A377B1">
        <w:rPr>
          <w:rFonts w:ascii="Arial" w:hAnsi="Arial" w:cs="Arial"/>
          <w:b/>
          <w:lang w:val="en-US"/>
        </w:rPr>
        <w:t xml:space="preserve">University of </w:t>
      </w:r>
      <w:proofErr w:type="spellStart"/>
      <w:r w:rsidRPr="00A377B1">
        <w:rPr>
          <w:rFonts w:ascii="Arial" w:hAnsi="Arial" w:cs="Arial"/>
          <w:b/>
          <w:lang w:val="en-US"/>
        </w:rPr>
        <w:t>Padova</w:t>
      </w:r>
      <w:proofErr w:type="spellEnd"/>
    </w:p>
    <w:p w:rsidR="00B059F9" w:rsidRPr="00A377B1" w:rsidRDefault="00897A85" w:rsidP="00F67840">
      <w:pPr>
        <w:pBdr>
          <w:bottom w:val="single" w:sz="12" w:space="1" w:color="auto"/>
        </w:pBdr>
        <w:spacing w:line="360" w:lineRule="auto"/>
        <w:ind w:left="68" w:firstLine="709"/>
        <w:jc w:val="both"/>
        <w:rPr>
          <w:rFonts w:ascii="Arial" w:hAnsi="Arial" w:cs="Arial"/>
          <w:lang w:val="en-US"/>
        </w:rPr>
      </w:pPr>
      <w:hyperlink r:id="rId121" w:history="1">
        <w:r w:rsidR="00B059F9" w:rsidRPr="00A377B1">
          <w:rPr>
            <w:rStyle w:val="Hyperlink"/>
            <w:rFonts w:ascii="Arial" w:hAnsi="Arial" w:cs="Arial"/>
            <w:lang w:val="en-US"/>
          </w:rPr>
          <w:t>http://larios.psy.unipd.it/conference2013/pages/zen-organizzatori.php</w:t>
        </w:r>
      </w:hyperlink>
    </w:p>
    <w:p w:rsidR="00B059F9" w:rsidRPr="00A377B1" w:rsidRDefault="00B059F9" w:rsidP="00BE2CC7">
      <w:pPr>
        <w:pBdr>
          <w:bottom w:val="single" w:sz="12" w:space="1" w:color="auto"/>
        </w:pBdr>
        <w:spacing w:line="360" w:lineRule="auto"/>
        <w:ind w:left="66"/>
        <w:jc w:val="both"/>
        <w:rPr>
          <w:rFonts w:ascii="Arial" w:hAnsi="Arial" w:cs="Arial"/>
          <w:lang w:val="en-US"/>
        </w:rPr>
      </w:pPr>
    </w:p>
    <w:p w:rsidR="00B059F9" w:rsidRPr="00A377B1" w:rsidRDefault="00B059F9" w:rsidP="00BE2CC7">
      <w:pPr>
        <w:spacing w:line="360" w:lineRule="auto"/>
        <w:ind w:left="66"/>
        <w:jc w:val="both"/>
        <w:rPr>
          <w:rFonts w:ascii="Arial" w:hAnsi="Arial" w:cs="Arial"/>
          <w:lang w:val="en-US"/>
        </w:rPr>
      </w:pPr>
      <w:r w:rsidRPr="00A377B1">
        <w:rPr>
          <w:rFonts w:ascii="Arial" w:hAnsi="Arial" w:cs="Arial"/>
          <w:b/>
          <w:lang w:val="en-US"/>
        </w:rPr>
        <w:t>Project FEI CIVIS III</w:t>
      </w:r>
    </w:p>
    <w:p w:rsidR="00B059F9" w:rsidRPr="00A377B1" w:rsidRDefault="00B059F9" w:rsidP="00F67840">
      <w:pPr>
        <w:spacing w:line="360" w:lineRule="auto"/>
        <w:ind w:left="68" w:firstLine="709"/>
        <w:jc w:val="both"/>
        <w:rPr>
          <w:rFonts w:ascii="Arial" w:hAnsi="Arial" w:cs="Arial"/>
          <w:lang w:val="en-US"/>
        </w:rPr>
      </w:pPr>
      <w:r w:rsidRPr="00A377B1">
        <w:rPr>
          <w:rFonts w:ascii="Arial" w:hAnsi="Arial" w:cs="Arial"/>
          <w:lang w:val="en-US"/>
        </w:rPr>
        <w:t>Educational material, products, activities, guidance, accompanying and training intended to facilitate the integration of non-EU country nationals in Veneto region; Veneto regional, national founds and European Fund for the Integration of non-European Union (EU) country nationals (EIF)</w:t>
      </w:r>
    </w:p>
    <w:p w:rsidR="00B059F9" w:rsidRPr="00A377B1" w:rsidRDefault="00897A85" w:rsidP="00BE2CC7">
      <w:pPr>
        <w:spacing w:line="360" w:lineRule="auto"/>
        <w:ind w:left="66"/>
        <w:jc w:val="both"/>
        <w:rPr>
          <w:rFonts w:ascii="Arial" w:hAnsi="Arial" w:cs="Arial"/>
          <w:lang w:val="en-US"/>
        </w:rPr>
      </w:pPr>
      <w:hyperlink r:id="rId122" w:history="1">
        <w:r w:rsidR="00B059F9" w:rsidRPr="00A377B1">
          <w:rPr>
            <w:rStyle w:val="Hyperlink"/>
            <w:rFonts w:ascii="Arial" w:hAnsi="Arial" w:cs="Arial"/>
            <w:lang w:val="en-US"/>
          </w:rPr>
          <w:t>http://www.civis.veneto.it/</w:t>
        </w:r>
      </w:hyperlink>
    </w:p>
    <w:p w:rsidR="00B059F9" w:rsidRPr="00A377B1" w:rsidRDefault="00B059F9" w:rsidP="00BE2CC7">
      <w:pPr>
        <w:spacing w:line="360" w:lineRule="auto"/>
        <w:ind w:left="360"/>
        <w:jc w:val="both"/>
        <w:rPr>
          <w:rFonts w:ascii="Arial" w:hAnsi="Arial" w:cs="Arial"/>
          <w:bCs/>
          <w:lang w:val="en-US"/>
        </w:rPr>
      </w:pPr>
    </w:p>
    <w:p w:rsidR="00B059F9" w:rsidRPr="00A377B1" w:rsidRDefault="00B059F9" w:rsidP="00BE2CC7">
      <w:pPr>
        <w:pStyle w:val="Heading3"/>
        <w:spacing w:before="0" w:after="0" w:line="360" w:lineRule="auto"/>
        <w:jc w:val="both"/>
        <w:rPr>
          <w:lang w:val="en-US"/>
        </w:rPr>
      </w:pPr>
      <w:bookmarkStart w:id="51" w:name="_Toc418169257"/>
      <w:r w:rsidRPr="00A377B1">
        <w:rPr>
          <w:lang w:val="en-US"/>
        </w:rPr>
        <w:t>SLOVENIA</w:t>
      </w:r>
      <w:bookmarkEnd w:id="51"/>
    </w:p>
    <w:p w:rsidR="00B059F9" w:rsidRPr="00A377B1" w:rsidRDefault="00B059F9" w:rsidP="00BE2CC7">
      <w:pPr>
        <w:spacing w:line="360" w:lineRule="auto"/>
        <w:ind w:left="360"/>
        <w:jc w:val="both"/>
        <w:rPr>
          <w:rFonts w:ascii="Arial" w:hAnsi="Arial" w:cs="Arial"/>
          <w:bCs/>
          <w:lang w:val="en-US"/>
        </w:rPr>
      </w:pPr>
    </w:p>
    <w:p w:rsidR="00E35C48" w:rsidRPr="00A377B1" w:rsidRDefault="00B059F9" w:rsidP="00BE2CC7">
      <w:pPr>
        <w:spacing w:line="360" w:lineRule="auto"/>
        <w:ind w:firstLine="709"/>
        <w:jc w:val="both"/>
        <w:rPr>
          <w:rFonts w:ascii="Arial" w:hAnsi="Arial" w:cs="Arial"/>
          <w:lang w:val="en-US"/>
        </w:rPr>
      </w:pPr>
      <w:r w:rsidRPr="00A377B1">
        <w:rPr>
          <w:rFonts w:ascii="Arial" w:hAnsi="Arial" w:cs="Arial"/>
          <w:lang w:val="en-US"/>
        </w:rPr>
        <w:t xml:space="preserve">There are no specific training </w:t>
      </w:r>
      <w:proofErr w:type="spellStart"/>
      <w:r w:rsidRPr="00A377B1">
        <w:rPr>
          <w:rFonts w:ascii="Arial" w:hAnsi="Arial" w:cs="Arial"/>
          <w:lang w:val="en-US"/>
        </w:rPr>
        <w:t>programmes</w:t>
      </w:r>
      <w:proofErr w:type="spellEnd"/>
      <w:r w:rsidRPr="00A377B1">
        <w:rPr>
          <w:rFonts w:ascii="Arial" w:hAnsi="Arial" w:cs="Arial"/>
          <w:lang w:val="en-US"/>
        </w:rPr>
        <w:t xml:space="preserve"> for career guidance professionals that would cover intercultural competences aiming the mobility of workers in general, even less for </w:t>
      </w:r>
      <w:proofErr w:type="spellStart"/>
      <w:r w:rsidRPr="00A377B1">
        <w:rPr>
          <w:rFonts w:ascii="Arial" w:hAnsi="Arial" w:cs="Arial"/>
          <w:lang w:val="en-US"/>
        </w:rPr>
        <w:t>Alpe-Adria</w:t>
      </w:r>
      <w:proofErr w:type="spellEnd"/>
      <w:r w:rsidRPr="00A377B1">
        <w:rPr>
          <w:rFonts w:ascii="Arial" w:hAnsi="Arial" w:cs="Arial"/>
          <w:lang w:val="en-US"/>
        </w:rPr>
        <w:t xml:space="preserve"> region in particular. However there were some projects developed with the aim to raise awareness of importance of intercultural competences in regards to immigrant workers </w:t>
      </w:r>
      <w:r w:rsidR="00E35C48" w:rsidRPr="00A377B1">
        <w:rPr>
          <w:rFonts w:ascii="Arial" w:hAnsi="Arial" w:cs="Arial"/>
          <w:lang w:val="en-US"/>
        </w:rPr>
        <w:t>and their families in Slovenia.</w:t>
      </w:r>
    </w:p>
    <w:p w:rsidR="00B059F9" w:rsidRPr="00A377B1" w:rsidRDefault="00B059F9" w:rsidP="00BE2CC7">
      <w:pPr>
        <w:spacing w:line="360" w:lineRule="auto"/>
        <w:ind w:firstLine="709"/>
        <w:jc w:val="both"/>
        <w:rPr>
          <w:rFonts w:ascii="Arial" w:hAnsi="Arial" w:cs="Arial"/>
          <w:lang w:val="en-US"/>
        </w:rPr>
      </w:pPr>
      <w:r w:rsidRPr="00A377B1">
        <w:rPr>
          <w:rFonts w:ascii="Arial" w:hAnsi="Arial" w:cs="Arial"/>
          <w:lang w:val="en-US"/>
        </w:rPr>
        <w:t>As examples of good practice we can expose the following:</w:t>
      </w:r>
    </w:p>
    <w:p w:rsidR="00B059F9" w:rsidRPr="00A377B1" w:rsidRDefault="00E35C48" w:rsidP="00F67840">
      <w:pPr>
        <w:spacing w:line="360" w:lineRule="auto"/>
        <w:ind w:firstLine="709"/>
        <w:jc w:val="both"/>
        <w:rPr>
          <w:rFonts w:ascii="Arial" w:hAnsi="Arial" w:cs="Arial"/>
          <w:lang w:val="en-US" w:eastAsia="sl-SI"/>
        </w:rPr>
      </w:pPr>
      <w:proofErr w:type="spellStart"/>
      <w:r w:rsidRPr="00A377B1">
        <w:rPr>
          <w:rFonts w:ascii="Arial" w:hAnsi="Arial" w:cs="Arial"/>
          <w:lang w:val="en-US"/>
        </w:rPr>
        <w:t>Grundtvig</w:t>
      </w:r>
      <w:proofErr w:type="spellEnd"/>
      <w:r w:rsidRPr="00A377B1">
        <w:rPr>
          <w:rFonts w:ascii="Arial" w:hAnsi="Arial" w:cs="Arial"/>
          <w:lang w:val="en-US"/>
        </w:rPr>
        <w:t xml:space="preserve"> project “</w:t>
      </w:r>
      <w:proofErr w:type="spellStart"/>
      <w:r w:rsidR="00B059F9" w:rsidRPr="00A377B1">
        <w:rPr>
          <w:rFonts w:ascii="Arial" w:hAnsi="Arial" w:cs="Arial"/>
          <w:lang w:val="en-US"/>
        </w:rPr>
        <w:t>StepIn</w:t>
      </w:r>
      <w:proofErr w:type="spellEnd"/>
      <w:r w:rsidR="00B059F9" w:rsidRPr="00A377B1">
        <w:rPr>
          <w:rFonts w:ascii="Arial" w:hAnsi="Arial" w:cs="Arial"/>
          <w:lang w:val="en-US"/>
        </w:rPr>
        <w:t>! Building build inclusive socie</w:t>
      </w:r>
      <w:r w:rsidRPr="00A377B1">
        <w:rPr>
          <w:rFonts w:ascii="Arial" w:hAnsi="Arial" w:cs="Arial"/>
          <w:lang w:val="en-US"/>
        </w:rPr>
        <w:t>ties through active citizenship” which</w:t>
      </w:r>
      <w:r w:rsidR="00B059F9" w:rsidRPr="00A377B1">
        <w:rPr>
          <w:rFonts w:ascii="Arial" w:hAnsi="Arial" w:cs="Arial"/>
          <w:lang w:val="en-US"/>
        </w:rPr>
        <w:t xml:space="preserve"> result is a Handbook on intercultural competences for adult educators,  </w:t>
      </w:r>
      <w:r w:rsidR="00B059F9" w:rsidRPr="00A377B1">
        <w:rPr>
          <w:rFonts w:ascii="Arial" w:hAnsi="Arial" w:cs="Arial"/>
          <w:lang w:val="en-US" w:eastAsia="sl-SI"/>
        </w:rPr>
        <w:t xml:space="preserve">adult education trainers, staff of governmental institutions, stakeholders of religious institutions, and </w:t>
      </w:r>
      <w:proofErr w:type="spellStart"/>
      <w:r w:rsidR="00B059F9" w:rsidRPr="00A377B1">
        <w:rPr>
          <w:rFonts w:ascii="Arial" w:hAnsi="Arial" w:cs="Arial"/>
          <w:lang w:val="en-US" w:eastAsia="sl-SI"/>
        </w:rPr>
        <w:t>marginalised</w:t>
      </w:r>
      <w:proofErr w:type="spellEnd"/>
      <w:r w:rsidR="00B059F9" w:rsidRPr="00A377B1">
        <w:rPr>
          <w:rFonts w:ascii="Arial" w:hAnsi="Arial" w:cs="Arial"/>
          <w:lang w:val="en-US" w:eastAsia="sl-SI"/>
        </w:rPr>
        <w:t xml:space="preserve"> participants in adult education, e.g. migrants and socially deprived and thus often low-educated people.</w:t>
      </w:r>
    </w:p>
    <w:p w:rsidR="00B059F9" w:rsidRPr="00A377B1" w:rsidRDefault="00B059F9" w:rsidP="00BE2CC7">
      <w:pPr>
        <w:spacing w:line="360" w:lineRule="auto"/>
        <w:jc w:val="both"/>
        <w:rPr>
          <w:rStyle w:val="Strong"/>
          <w:rFonts w:ascii="Arial" w:hAnsi="Arial" w:cs="Arial"/>
          <w:lang w:val="en-US"/>
        </w:rPr>
      </w:pPr>
      <w:r w:rsidRPr="00A377B1">
        <w:rPr>
          <w:rFonts w:ascii="Arial" w:hAnsi="Arial" w:cs="Arial"/>
          <w:lang w:val="en-US"/>
        </w:rPr>
        <w:t xml:space="preserve">Handbook: </w:t>
      </w:r>
      <w:hyperlink r:id="rId123" w:history="1">
        <w:r w:rsidR="00E35C48" w:rsidRPr="00A377B1">
          <w:rPr>
            <w:rStyle w:val="Hyperlink"/>
            <w:rFonts w:ascii="Arial" w:hAnsi="Arial" w:cs="Arial"/>
            <w:lang w:val="en-US"/>
          </w:rPr>
          <w:t>http://isim.zrc-sazu.si/sites/default/files/stepin_guide.pdf</w:t>
        </w:r>
      </w:hyperlink>
      <w:r w:rsidRPr="00A377B1">
        <w:rPr>
          <w:rFonts w:ascii="Arial" w:hAnsi="Arial" w:cs="Arial"/>
          <w:lang w:val="en-US"/>
        </w:rPr>
        <w:t xml:space="preserve">, project website: </w:t>
      </w:r>
      <w:hyperlink r:id="rId124" w:history="1">
        <w:r w:rsidR="00E35C48" w:rsidRPr="00A377B1">
          <w:rPr>
            <w:rStyle w:val="Hyperlink"/>
            <w:rFonts w:ascii="Arial" w:hAnsi="Arial" w:cs="Arial"/>
            <w:lang w:val="en-US"/>
          </w:rPr>
          <w:t>http://www.stepin-grundtvig.org/</w:t>
        </w:r>
      </w:hyperlink>
    </w:p>
    <w:p w:rsidR="00B059F9" w:rsidRPr="00A377B1" w:rsidRDefault="00B059F9" w:rsidP="00F67840">
      <w:pPr>
        <w:spacing w:line="360" w:lineRule="auto"/>
        <w:ind w:firstLine="709"/>
        <w:jc w:val="both"/>
        <w:rPr>
          <w:rFonts w:ascii="Arial" w:hAnsi="Arial" w:cs="Arial"/>
          <w:lang w:val="en-US"/>
        </w:rPr>
      </w:pPr>
      <w:r w:rsidRPr="00A377B1">
        <w:rPr>
          <w:rFonts w:ascii="Arial" w:hAnsi="Arial" w:cs="Arial"/>
          <w:lang w:val="en-US"/>
        </w:rPr>
        <w:t xml:space="preserve">Project " </w:t>
      </w:r>
      <w:proofErr w:type="spellStart"/>
      <w:r w:rsidRPr="00A377B1">
        <w:rPr>
          <w:rFonts w:ascii="Arial" w:hAnsi="Arial" w:cs="Arial"/>
          <w:lang w:val="en-US"/>
        </w:rPr>
        <w:t>Razvijamo</w:t>
      </w:r>
      <w:proofErr w:type="spellEnd"/>
      <w:r w:rsidR="00F14274" w:rsidRPr="00A377B1">
        <w:rPr>
          <w:rFonts w:ascii="Arial" w:hAnsi="Arial" w:cs="Arial"/>
          <w:lang w:val="en-US"/>
        </w:rPr>
        <w:t xml:space="preserve"> </w:t>
      </w:r>
      <w:proofErr w:type="spellStart"/>
      <w:r w:rsidRPr="00A377B1">
        <w:rPr>
          <w:rFonts w:ascii="Arial" w:hAnsi="Arial" w:cs="Arial"/>
          <w:lang w:val="en-US"/>
        </w:rPr>
        <w:t>medkulturnost</w:t>
      </w:r>
      <w:proofErr w:type="spellEnd"/>
      <w:r w:rsidR="00F14274" w:rsidRPr="00A377B1">
        <w:rPr>
          <w:rFonts w:ascii="Arial" w:hAnsi="Arial" w:cs="Arial"/>
          <w:lang w:val="en-US"/>
        </w:rPr>
        <w:t xml:space="preserve"> </w:t>
      </w:r>
      <w:proofErr w:type="spellStart"/>
      <w:r w:rsidRPr="00A377B1">
        <w:rPr>
          <w:rFonts w:ascii="Arial" w:hAnsi="Arial" w:cs="Arial"/>
          <w:lang w:val="en-US"/>
        </w:rPr>
        <w:t>kot</w:t>
      </w:r>
      <w:proofErr w:type="spellEnd"/>
      <w:r w:rsidRPr="00A377B1">
        <w:rPr>
          <w:rFonts w:ascii="Arial" w:hAnsi="Arial" w:cs="Arial"/>
          <w:lang w:val="en-US"/>
        </w:rPr>
        <w:t xml:space="preserve"> novo </w:t>
      </w:r>
      <w:proofErr w:type="spellStart"/>
      <w:r w:rsidRPr="00A377B1">
        <w:rPr>
          <w:rFonts w:ascii="Arial" w:hAnsi="Arial" w:cs="Arial"/>
          <w:lang w:val="en-US"/>
        </w:rPr>
        <w:t>oblik</w:t>
      </w:r>
      <w:proofErr w:type="spellEnd"/>
      <w:r w:rsidR="00F14274" w:rsidRPr="00A377B1">
        <w:rPr>
          <w:rFonts w:ascii="Arial" w:hAnsi="Arial" w:cs="Arial"/>
          <w:lang w:val="en-US"/>
        </w:rPr>
        <w:t xml:space="preserve"> </w:t>
      </w:r>
      <w:proofErr w:type="spellStart"/>
      <w:r w:rsidRPr="00A377B1">
        <w:rPr>
          <w:rFonts w:ascii="Arial" w:hAnsi="Arial" w:cs="Arial"/>
          <w:lang w:val="en-US"/>
        </w:rPr>
        <w:t>osobivanja</w:t>
      </w:r>
      <w:proofErr w:type="spellEnd"/>
      <w:r w:rsidRPr="00A377B1">
        <w:rPr>
          <w:rFonts w:ascii="Arial" w:hAnsi="Arial" w:cs="Arial"/>
          <w:lang w:val="en-US"/>
        </w:rPr>
        <w:t>"</w:t>
      </w:r>
      <w:r w:rsidR="00F14274" w:rsidRPr="00A377B1">
        <w:rPr>
          <w:rFonts w:ascii="Arial" w:hAnsi="Arial" w:cs="Arial"/>
          <w:lang w:val="en-US"/>
        </w:rPr>
        <w:t xml:space="preserve"> </w:t>
      </w:r>
      <w:r w:rsidRPr="00A377B1">
        <w:rPr>
          <w:rFonts w:ascii="Arial" w:hAnsi="Arial" w:cs="Arial"/>
          <w:lang w:val="en-US"/>
        </w:rPr>
        <w:t>(</w:t>
      </w:r>
      <w:proofErr w:type="spellStart"/>
      <w:r w:rsidRPr="00A377B1">
        <w:rPr>
          <w:rStyle w:val="Strong"/>
          <w:rFonts w:ascii="Arial" w:hAnsi="Arial" w:cs="Arial"/>
          <w:lang w:val="en-US"/>
        </w:rPr>
        <w:t>Interculturalism</w:t>
      </w:r>
      <w:proofErr w:type="spellEnd"/>
      <w:r w:rsidRPr="00A377B1">
        <w:rPr>
          <w:rStyle w:val="Strong"/>
          <w:rFonts w:ascii="Arial" w:hAnsi="Arial" w:cs="Arial"/>
          <w:lang w:val="en-US"/>
        </w:rPr>
        <w:t xml:space="preserve"> as a new form of coexistence</w:t>
      </w:r>
      <w:r w:rsidRPr="00A377B1">
        <w:rPr>
          <w:rFonts w:ascii="Arial" w:hAnsi="Arial" w:cs="Arial"/>
          <w:b/>
          <w:lang w:val="en-US"/>
        </w:rPr>
        <w:t>)</w:t>
      </w:r>
      <w:r w:rsidRPr="00A377B1">
        <w:rPr>
          <w:rFonts w:ascii="Arial" w:hAnsi="Arial" w:cs="Arial"/>
          <w:lang w:val="en-US"/>
        </w:rPr>
        <w:t>, financed from the EU’s European Social Fund and the Ministry of education, science and sport, is aiming at</w:t>
      </w:r>
      <w:r w:rsidR="00E35C48" w:rsidRPr="00A377B1">
        <w:rPr>
          <w:rFonts w:ascii="Arial" w:hAnsi="Arial" w:cs="Arial"/>
          <w:lang w:val="en-US"/>
        </w:rPr>
        <w:t xml:space="preserve"> </w:t>
      </w:r>
      <w:r w:rsidRPr="00A377B1">
        <w:rPr>
          <w:rStyle w:val="Strong"/>
          <w:rFonts w:ascii="Arial" w:hAnsi="Arial" w:cs="Arial"/>
          <w:lang w:val="en-US"/>
        </w:rPr>
        <w:t xml:space="preserve">Professional staff’s competence improvement for the effective integration of immigrant children in education and training. Project site: </w:t>
      </w:r>
      <w:hyperlink r:id="rId125" w:history="1">
        <w:r w:rsidR="00E35C48" w:rsidRPr="00A377B1">
          <w:rPr>
            <w:rStyle w:val="Hyperlink"/>
            <w:rFonts w:ascii="Arial" w:hAnsi="Arial" w:cs="Arial"/>
            <w:lang w:val="en-US"/>
          </w:rPr>
          <w:t>http://www.medkulturnost.si/o-projektu/</w:t>
        </w:r>
      </w:hyperlink>
    </w:p>
    <w:p w:rsidR="00DD4C58" w:rsidRDefault="00DD4C58" w:rsidP="00BE2CC7">
      <w:pPr>
        <w:tabs>
          <w:tab w:val="left" w:pos="930"/>
        </w:tabs>
        <w:spacing w:line="360" w:lineRule="auto"/>
        <w:jc w:val="both"/>
        <w:rPr>
          <w:rFonts w:ascii="Arial" w:hAnsi="Arial" w:cs="Arial"/>
          <w:lang w:val="en-US"/>
        </w:rPr>
      </w:pPr>
    </w:p>
    <w:p w:rsidR="00E877B2" w:rsidRPr="00A377B1" w:rsidRDefault="00E877B2" w:rsidP="00BE2CC7">
      <w:pPr>
        <w:tabs>
          <w:tab w:val="left" w:pos="930"/>
        </w:tabs>
        <w:spacing w:line="360" w:lineRule="auto"/>
        <w:jc w:val="both"/>
        <w:rPr>
          <w:rFonts w:ascii="Arial" w:hAnsi="Arial" w:cs="Arial"/>
          <w:lang w:val="en-US"/>
        </w:rPr>
      </w:pPr>
    </w:p>
    <w:p w:rsidR="00F14274" w:rsidRPr="00A377B1" w:rsidRDefault="00F14274" w:rsidP="00BE2CC7">
      <w:pPr>
        <w:tabs>
          <w:tab w:val="left" w:pos="930"/>
        </w:tabs>
        <w:spacing w:line="360" w:lineRule="auto"/>
        <w:jc w:val="both"/>
        <w:rPr>
          <w:rFonts w:ascii="Arial" w:hAnsi="Arial" w:cs="Arial"/>
          <w:lang w:val="en-US"/>
        </w:rPr>
      </w:pPr>
    </w:p>
    <w:p w:rsidR="00315EE6" w:rsidRPr="00A377B1" w:rsidRDefault="00315EE6" w:rsidP="00C7320F">
      <w:pPr>
        <w:pStyle w:val="Heading1"/>
        <w:numPr>
          <w:ilvl w:val="0"/>
          <w:numId w:val="8"/>
        </w:numPr>
        <w:rPr>
          <w:lang w:val="en-US"/>
        </w:rPr>
      </w:pPr>
      <w:bookmarkStart w:id="52" w:name="_Toc418169258"/>
      <w:r w:rsidRPr="00A377B1">
        <w:rPr>
          <w:lang w:val="en-US"/>
        </w:rPr>
        <w:lastRenderedPageBreak/>
        <w:t>Employer’s needs regarding intercultural competences of workers from other countries</w:t>
      </w:r>
      <w:bookmarkEnd w:id="52"/>
    </w:p>
    <w:p w:rsidR="00315EE6" w:rsidRPr="00A377B1" w:rsidRDefault="00315EE6" w:rsidP="00BE2CC7">
      <w:pPr>
        <w:spacing w:line="360" w:lineRule="auto"/>
        <w:jc w:val="both"/>
        <w:rPr>
          <w:rFonts w:ascii="Arial" w:hAnsi="Arial" w:cs="Arial"/>
          <w:b/>
          <w:lang w:val="en-US"/>
        </w:rPr>
      </w:pPr>
    </w:p>
    <w:p w:rsidR="00315EE6" w:rsidRPr="00A377B1" w:rsidRDefault="00E61A0C" w:rsidP="00BE2CC7">
      <w:pPr>
        <w:pStyle w:val="Heading3"/>
        <w:numPr>
          <w:ilvl w:val="1"/>
          <w:numId w:val="8"/>
        </w:numPr>
        <w:spacing w:before="0" w:after="0" w:line="360" w:lineRule="auto"/>
        <w:jc w:val="both"/>
        <w:rPr>
          <w:lang w:val="en-US"/>
        </w:rPr>
      </w:pPr>
      <w:bookmarkStart w:id="53" w:name="_Toc418169259"/>
      <w:r w:rsidRPr="00A377B1">
        <w:rPr>
          <w:lang w:val="en-US"/>
        </w:rPr>
        <w:t>I</w:t>
      </w:r>
      <w:r w:rsidR="00315EE6" w:rsidRPr="00A377B1">
        <w:rPr>
          <w:lang w:val="en-US"/>
        </w:rPr>
        <w:t xml:space="preserve">ntercultural competencies and skills of workers </w:t>
      </w:r>
      <w:r w:rsidRPr="00A377B1">
        <w:rPr>
          <w:lang w:val="en-US"/>
        </w:rPr>
        <w:t xml:space="preserve">that </w:t>
      </w:r>
      <w:r w:rsidR="00315EE6" w:rsidRPr="00A377B1">
        <w:rPr>
          <w:lang w:val="en-US"/>
        </w:rPr>
        <w:t>are needed from the employer’s point of view</w:t>
      </w:r>
      <w:bookmarkEnd w:id="53"/>
    </w:p>
    <w:p w:rsidR="00DD4C58" w:rsidRPr="00A377B1" w:rsidRDefault="00DD4C58" w:rsidP="00BE2CC7">
      <w:pPr>
        <w:pStyle w:val="Heading3"/>
        <w:spacing w:before="0" w:after="0" w:line="360" w:lineRule="auto"/>
        <w:jc w:val="both"/>
        <w:rPr>
          <w:lang w:val="en-US"/>
        </w:rPr>
      </w:pPr>
      <w:bookmarkStart w:id="54" w:name="_Toc418169260"/>
      <w:r w:rsidRPr="00A377B1">
        <w:rPr>
          <w:lang w:val="en-US"/>
        </w:rPr>
        <w:t>AUSTRIA</w:t>
      </w:r>
      <w:bookmarkEnd w:id="54"/>
    </w:p>
    <w:p w:rsidR="00DD4C58" w:rsidRPr="00A377B1" w:rsidRDefault="00DD4C58" w:rsidP="00BE2CC7">
      <w:pPr>
        <w:spacing w:line="360" w:lineRule="auto"/>
        <w:jc w:val="both"/>
        <w:rPr>
          <w:rFonts w:ascii="Arial" w:hAnsi="Arial" w:cs="Arial"/>
          <w:b/>
          <w:lang w:val="en-US"/>
        </w:rPr>
      </w:pPr>
    </w:p>
    <w:p w:rsidR="00E877B2" w:rsidRDefault="00DD4C58" w:rsidP="00E877B2">
      <w:pPr>
        <w:pStyle w:val="ListParagraph"/>
        <w:numPr>
          <w:ilvl w:val="0"/>
          <w:numId w:val="5"/>
        </w:numPr>
        <w:spacing w:line="360" w:lineRule="auto"/>
        <w:ind w:left="0" w:firstLine="0"/>
        <w:jc w:val="both"/>
        <w:rPr>
          <w:rFonts w:ascii="Arial" w:hAnsi="Arial" w:cs="Arial"/>
          <w:lang w:val="en-US"/>
        </w:rPr>
      </w:pPr>
      <w:r w:rsidRPr="00A377B1">
        <w:rPr>
          <w:rFonts w:ascii="Arial" w:hAnsi="Arial" w:cs="Arial"/>
          <w:lang w:val="en-US"/>
        </w:rPr>
        <w:t>Communication skills– particularly to do the following (far more than only language skills):</w:t>
      </w:r>
      <w:r w:rsidRPr="00A377B1">
        <w:rPr>
          <w:rFonts w:ascii="Arial" w:hAnsi="Arial" w:cs="Arial"/>
          <w:lang w:val="en-US"/>
        </w:rPr>
        <w:br/>
        <w:t>Negotiate appropriately in intercultural situations (Does and Don’ts, understanding of the partners</w:t>
      </w:r>
    </w:p>
    <w:p w:rsidR="00DD4C58" w:rsidRPr="00E877B2" w:rsidRDefault="00DD4C58" w:rsidP="00E877B2">
      <w:pPr>
        <w:spacing w:line="360" w:lineRule="auto"/>
        <w:rPr>
          <w:lang w:val="en-US"/>
        </w:rPr>
      </w:pPr>
      <w:r w:rsidRPr="00A377B1">
        <w:rPr>
          <w:rFonts w:ascii="Arial" w:hAnsi="Arial" w:cs="Arial"/>
          <w:lang w:val="en-US"/>
        </w:rPr>
        <w:t xml:space="preserve"> </w:t>
      </w:r>
      <w:proofErr w:type="gramStart"/>
      <w:r w:rsidRPr="00A377B1">
        <w:rPr>
          <w:rFonts w:ascii="Arial" w:hAnsi="Arial" w:cs="Arial"/>
          <w:lang w:val="en-US"/>
        </w:rPr>
        <w:t>position</w:t>
      </w:r>
      <w:proofErr w:type="gramEnd"/>
      <w:r w:rsidRPr="00A377B1">
        <w:rPr>
          <w:rFonts w:ascii="Arial" w:hAnsi="Arial" w:cs="Arial"/>
          <w:lang w:val="en-US"/>
        </w:rPr>
        <w:t>, being polite but demanding)</w:t>
      </w:r>
      <w:r w:rsidR="00E877B2">
        <w:rPr>
          <w:rFonts w:ascii="Arial" w:hAnsi="Arial" w:cs="Arial"/>
          <w:lang w:val="en-US"/>
        </w:rPr>
        <w:t xml:space="preserve"> </w:t>
      </w:r>
      <w:r w:rsidRPr="00A377B1">
        <w:rPr>
          <w:rFonts w:ascii="Arial" w:hAnsi="Arial" w:cs="Arial"/>
          <w:lang w:val="en-US"/>
        </w:rPr>
        <w:t>different cultural communication styles; knowing about body language and facial expressions</w:t>
      </w:r>
    </w:p>
    <w:p w:rsidR="00DD4C58" w:rsidRPr="00A377B1" w:rsidRDefault="00DD4C58" w:rsidP="00BE2CC7">
      <w:pPr>
        <w:pStyle w:val="ListParagraph"/>
        <w:spacing w:line="360" w:lineRule="auto"/>
        <w:ind w:left="0"/>
        <w:jc w:val="both"/>
        <w:rPr>
          <w:rFonts w:ascii="Arial" w:hAnsi="Arial" w:cs="Arial"/>
          <w:lang w:val="en-US"/>
        </w:rPr>
      </w:pPr>
    </w:p>
    <w:p w:rsidR="00DD4C58" w:rsidRPr="00A377B1" w:rsidRDefault="00DD4C58" w:rsidP="00BE2CC7">
      <w:pPr>
        <w:pStyle w:val="ListParagraph"/>
        <w:numPr>
          <w:ilvl w:val="0"/>
          <w:numId w:val="5"/>
        </w:numPr>
        <w:spacing w:line="360" w:lineRule="auto"/>
        <w:ind w:left="0" w:firstLine="0"/>
        <w:jc w:val="both"/>
        <w:rPr>
          <w:rFonts w:ascii="Arial" w:hAnsi="Arial" w:cs="Arial"/>
          <w:lang w:val="en-US"/>
        </w:rPr>
      </w:pPr>
      <w:r w:rsidRPr="00A377B1">
        <w:rPr>
          <w:rFonts w:ascii="Arial" w:hAnsi="Arial" w:cs="Arial"/>
          <w:lang w:val="en-US"/>
        </w:rPr>
        <w:t>Business related issues: intercultural business differences, different cultural rules of negotiation, different types of intercultural conflict</w:t>
      </w:r>
    </w:p>
    <w:p w:rsidR="00DD4C58" w:rsidRPr="00A377B1" w:rsidRDefault="00DD4C58" w:rsidP="00BE2CC7">
      <w:pPr>
        <w:pStyle w:val="ListParagraph"/>
        <w:spacing w:line="360" w:lineRule="auto"/>
        <w:ind w:left="0"/>
        <w:jc w:val="both"/>
        <w:rPr>
          <w:rFonts w:ascii="Arial" w:hAnsi="Arial" w:cs="Arial"/>
          <w:lang w:val="en-US"/>
        </w:rPr>
      </w:pPr>
    </w:p>
    <w:p w:rsidR="00E877B2" w:rsidRDefault="00DD4C58" w:rsidP="00BE2CC7">
      <w:pPr>
        <w:pStyle w:val="ListParagraph"/>
        <w:numPr>
          <w:ilvl w:val="0"/>
          <w:numId w:val="5"/>
        </w:numPr>
        <w:spacing w:line="360" w:lineRule="auto"/>
        <w:ind w:left="0" w:firstLine="0"/>
        <w:jc w:val="both"/>
        <w:rPr>
          <w:rFonts w:ascii="Arial" w:hAnsi="Arial" w:cs="Arial"/>
          <w:lang w:val="en-US"/>
        </w:rPr>
      </w:pPr>
      <w:r w:rsidRPr="00A377B1">
        <w:rPr>
          <w:rFonts w:ascii="Arial" w:hAnsi="Arial" w:cs="Arial"/>
          <w:lang w:val="en-US"/>
        </w:rPr>
        <w:t xml:space="preserve">General issues related to </w:t>
      </w:r>
      <w:proofErr w:type="spellStart"/>
      <w:r w:rsidRPr="00A377B1">
        <w:rPr>
          <w:rFonts w:ascii="Arial" w:hAnsi="Arial" w:cs="Arial"/>
          <w:lang w:val="en-US"/>
        </w:rPr>
        <w:t>interculturality</w:t>
      </w:r>
      <w:proofErr w:type="spellEnd"/>
      <w:r w:rsidRPr="00A377B1">
        <w:rPr>
          <w:rFonts w:ascii="Arial" w:hAnsi="Arial" w:cs="Arial"/>
          <w:lang w:val="en-US"/>
        </w:rPr>
        <w:t>: new intercultural environment from fixing a price for a taxi on a personal level to setting up a contract on a business level, various team leadership practices</w:t>
      </w:r>
    </w:p>
    <w:p w:rsidR="00DD4C58" w:rsidRPr="00E877B2" w:rsidRDefault="00DD4C58" w:rsidP="00E877B2">
      <w:pPr>
        <w:spacing w:line="360" w:lineRule="auto"/>
        <w:rPr>
          <w:rFonts w:ascii="Arial" w:hAnsi="Arial" w:cs="Arial"/>
          <w:lang w:val="en-US"/>
        </w:rPr>
      </w:pPr>
      <w:r w:rsidRPr="00A377B1">
        <w:rPr>
          <w:rFonts w:ascii="Arial" w:hAnsi="Arial" w:cs="Arial"/>
          <w:lang w:val="en-US"/>
        </w:rPr>
        <w:t xml:space="preserve"> </w:t>
      </w:r>
      <w:proofErr w:type="gramStart"/>
      <w:r w:rsidRPr="00A377B1">
        <w:rPr>
          <w:rFonts w:ascii="Arial" w:hAnsi="Arial" w:cs="Arial"/>
          <w:lang w:val="en-US"/>
        </w:rPr>
        <w:t>in</w:t>
      </w:r>
      <w:proofErr w:type="gramEnd"/>
      <w:r w:rsidRPr="00A377B1">
        <w:rPr>
          <w:rFonts w:ascii="Arial" w:hAnsi="Arial" w:cs="Arial"/>
          <w:lang w:val="en-US"/>
        </w:rPr>
        <w:t xml:space="preserve"> different  cultures</w:t>
      </w:r>
      <w:r w:rsidRPr="00A377B1">
        <w:rPr>
          <w:rFonts w:ascii="Arial" w:hAnsi="Arial" w:cs="Arial"/>
          <w:lang w:val="en-US"/>
        </w:rPr>
        <w:br/>
      </w:r>
      <w:r w:rsidR="00A27B8A" w:rsidRPr="00A377B1">
        <w:rPr>
          <w:rFonts w:ascii="Arial" w:hAnsi="Arial" w:cs="Arial"/>
          <w:lang w:val="en-US"/>
        </w:rPr>
        <w:t xml:space="preserve">Note: There are </w:t>
      </w:r>
      <w:r w:rsidRPr="00A377B1">
        <w:rPr>
          <w:rFonts w:ascii="Arial" w:hAnsi="Arial" w:cs="Arial"/>
          <w:lang w:val="en-US"/>
        </w:rPr>
        <w:t xml:space="preserve">differences between multicultural and </w:t>
      </w:r>
      <w:proofErr w:type="spellStart"/>
      <w:r w:rsidRPr="00A377B1">
        <w:rPr>
          <w:rFonts w:ascii="Arial" w:hAnsi="Arial" w:cs="Arial"/>
          <w:lang w:val="en-US"/>
        </w:rPr>
        <w:t>monocultural</w:t>
      </w:r>
      <w:proofErr w:type="spellEnd"/>
      <w:r w:rsidRPr="00A377B1">
        <w:rPr>
          <w:rFonts w:ascii="Arial" w:hAnsi="Arial" w:cs="Arial"/>
          <w:lang w:val="en-US"/>
        </w:rPr>
        <w:t xml:space="preserve"> </w:t>
      </w:r>
      <w:proofErr w:type="spellStart"/>
      <w:r w:rsidRPr="00A377B1">
        <w:rPr>
          <w:rFonts w:ascii="Arial" w:hAnsi="Arial" w:cs="Arial"/>
          <w:lang w:val="en-US"/>
        </w:rPr>
        <w:t>organisation</w:t>
      </w:r>
      <w:proofErr w:type="spellEnd"/>
      <w:r w:rsidR="00A27B8A" w:rsidRPr="00A377B1">
        <w:rPr>
          <w:rFonts w:ascii="Arial" w:hAnsi="Arial" w:cs="Arial"/>
          <w:lang w:val="en-US"/>
        </w:rPr>
        <w:t xml:space="preserve"> related to acknowledging values</w:t>
      </w:r>
      <w:r w:rsidRPr="00A377B1">
        <w:rPr>
          <w:rFonts w:ascii="Arial" w:hAnsi="Arial" w:cs="Arial"/>
          <w:lang w:val="en-US"/>
        </w:rPr>
        <w:t xml:space="preserve"> and habits of the different cultures</w:t>
      </w:r>
      <w:r w:rsidR="00A27B8A" w:rsidRPr="00A377B1">
        <w:rPr>
          <w:rFonts w:ascii="Arial" w:hAnsi="Arial" w:cs="Arial"/>
          <w:lang w:val="en-US"/>
        </w:rPr>
        <w:t>.</w:t>
      </w:r>
    </w:p>
    <w:p w:rsidR="00DD4C58" w:rsidRPr="00A377B1" w:rsidRDefault="00DD4C58" w:rsidP="00BE2CC7">
      <w:pPr>
        <w:pStyle w:val="ListParagraph"/>
        <w:spacing w:line="360" w:lineRule="auto"/>
        <w:jc w:val="both"/>
        <w:rPr>
          <w:rFonts w:ascii="Arial" w:hAnsi="Arial" w:cs="Arial"/>
          <w:b/>
          <w:lang w:val="en-US"/>
        </w:rPr>
      </w:pPr>
    </w:p>
    <w:p w:rsidR="00867354" w:rsidRPr="00A377B1" w:rsidRDefault="00867354" w:rsidP="00BE2CC7">
      <w:pPr>
        <w:pStyle w:val="Heading3"/>
        <w:spacing w:before="0" w:after="0" w:line="360" w:lineRule="auto"/>
        <w:jc w:val="both"/>
        <w:rPr>
          <w:lang w:val="en-US"/>
        </w:rPr>
      </w:pPr>
      <w:bookmarkStart w:id="55" w:name="_Toc418169261"/>
      <w:r w:rsidRPr="00A377B1">
        <w:rPr>
          <w:lang w:val="en-US"/>
        </w:rPr>
        <w:t>CROATIA</w:t>
      </w:r>
      <w:bookmarkEnd w:id="55"/>
    </w:p>
    <w:p w:rsidR="00867354" w:rsidRPr="00A377B1" w:rsidRDefault="00867354" w:rsidP="00BE2CC7">
      <w:pPr>
        <w:pStyle w:val="ListParagraph"/>
        <w:spacing w:line="360" w:lineRule="auto"/>
        <w:jc w:val="both"/>
        <w:rPr>
          <w:rFonts w:ascii="Arial" w:hAnsi="Arial" w:cs="Arial"/>
          <w:b/>
          <w:lang w:val="en-US"/>
        </w:rPr>
      </w:pPr>
    </w:p>
    <w:p w:rsidR="00F14274" w:rsidRPr="00A377B1" w:rsidRDefault="00315EE6" w:rsidP="00BE2CC7">
      <w:pPr>
        <w:spacing w:line="360" w:lineRule="auto"/>
        <w:ind w:firstLine="709"/>
        <w:jc w:val="both"/>
        <w:rPr>
          <w:rFonts w:ascii="Arial" w:hAnsi="Arial" w:cs="Arial"/>
          <w:lang w:val="en-US"/>
        </w:rPr>
      </w:pPr>
      <w:r w:rsidRPr="00A377B1">
        <w:rPr>
          <w:rFonts w:ascii="Arial" w:hAnsi="Arial" w:cs="Arial"/>
          <w:b/>
          <w:lang w:val="en-US"/>
        </w:rPr>
        <w:t>Language skills and communication skills</w:t>
      </w:r>
      <w:r w:rsidRPr="00A377B1">
        <w:rPr>
          <w:rFonts w:ascii="Arial" w:hAnsi="Arial" w:cs="Arial"/>
          <w:lang w:val="en-US"/>
        </w:rPr>
        <w:t xml:space="preserve"> are considered by employers as one of the most important skills for workers and future graduates. For Croatian employers, the knowledge of the national language (Croatian) is very important.  However, the level of the knowledge is not the same for all occupations (for example in the sector of tourism waiters should have better knowledge of Croatian language than cooks). Regarding foreign languages, knowledge of the foreign language is not only important for the work abroad but also is an important criteria demanded by Croatian employers.  Language requirements vary according to the position and role within the company. In Croatia, for senior management positions in international business, a high level of English is expected.  English is an important language for international communication and negotiations.  In addition, for key positions in sales and marketing, especially in the sectors of tourism, hospitality, trade, IT and telecommunications, the knowledge of English is highly rated. The knowledge of German and Italian is important for the employers in the sectors of tourism, hospitality and trade. Upon the accession to the EU, as small-to-medium companies are becoming more and more international, the employers need workers with knowledge of foreign languages (at least English). However</w:t>
      </w:r>
      <w:proofErr w:type="gramStart"/>
      <w:r w:rsidRPr="00A377B1">
        <w:rPr>
          <w:rFonts w:ascii="Arial" w:hAnsi="Arial" w:cs="Arial"/>
          <w:lang w:val="en-US"/>
        </w:rPr>
        <w:t>,  in</w:t>
      </w:r>
      <w:proofErr w:type="gramEnd"/>
      <w:r w:rsidRPr="00A377B1">
        <w:rPr>
          <w:rFonts w:ascii="Arial" w:hAnsi="Arial" w:cs="Arial"/>
          <w:lang w:val="en-US"/>
        </w:rPr>
        <w:t xml:space="preserve"> the sectors of finance, production, industry and logistics there is rarely a demand for worker</w:t>
      </w:r>
      <w:r w:rsidR="00F14274" w:rsidRPr="00A377B1">
        <w:rPr>
          <w:rFonts w:ascii="Arial" w:hAnsi="Arial" w:cs="Arial"/>
          <w:lang w:val="en-US"/>
        </w:rPr>
        <w:t>s with foreign language skills.</w:t>
      </w:r>
    </w:p>
    <w:p w:rsidR="00F14274" w:rsidRPr="00A377B1" w:rsidRDefault="00315EE6" w:rsidP="00BE2CC7">
      <w:pPr>
        <w:spacing w:line="360" w:lineRule="auto"/>
        <w:ind w:firstLine="709"/>
        <w:jc w:val="both"/>
        <w:rPr>
          <w:rFonts w:ascii="Arial" w:hAnsi="Arial" w:cs="Arial"/>
          <w:lang w:val="en-US"/>
        </w:rPr>
      </w:pPr>
      <w:r w:rsidRPr="00A377B1">
        <w:rPr>
          <w:rFonts w:ascii="Arial" w:hAnsi="Arial" w:cs="Arial"/>
          <w:b/>
          <w:lang w:val="en-US"/>
        </w:rPr>
        <w:lastRenderedPageBreak/>
        <w:t>Intercultural skills</w:t>
      </w:r>
      <w:r w:rsidRPr="00A377B1">
        <w:rPr>
          <w:rFonts w:ascii="Arial" w:hAnsi="Arial" w:cs="Arial"/>
          <w:lang w:val="en-US"/>
        </w:rPr>
        <w:t xml:space="preserve"> are also very important to Croatian employers who employ the workers from abroad, especially sensitivity to intercultural environment and ability to adapt to Croatian culture. Advanced skills for dealing with diversity and functioning in intercultural environments are also </w:t>
      </w:r>
      <w:proofErr w:type="gramStart"/>
      <w:r w:rsidRPr="00A377B1">
        <w:rPr>
          <w:rFonts w:ascii="Arial" w:hAnsi="Arial" w:cs="Arial"/>
          <w:lang w:val="en-US"/>
        </w:rPr>
        <w:t>crucial,</w:t>
      </w:r>
      <w:proofErr w:type="gramEnd"/>
      <w:r w:rsidRPr="00A377B1">
        <w:rPr>
          <w:rFonts w:ascii="Arial" w:hAnsi="Arial" w:cs="Arial"/>
          <w:lang w:val="en-US"/>
        </w:rPr>
        <w:t xml:space="preserve"> they give employees a better understanding of their workplace and colleagues. These skills also help employees adapt to new work environments and prevent cultural shock while improv</w:t>
      </w:r>
      <w:r w:rsidR="00F14274" w:rsidRPr="00A377B1">
        <w:rPr>
          <w:rFonts w:ascii="Arial" w:hAnsi="Arial" w:cs="Arial"/>
          <w:lang w:val="en-US"/>
        </w:rPr>
        <w:t xml:space="preserve">ing their practical knowledge. </w:t>
      </w:r>
    </w:p>
    <w:p w:rsidR="00315EE6" w:rsidRPr="00A377B1" w:rsidRDefault="00315EE6" w:rsidP="00BE2CC7">
      <w:pPr>
        <w:spacing w:line="360" w:lineRule="auto"/>
        <w:ind w:firstLine="709"/>
        <w:jc w:val="both"/>
        <w:rPr>
          <w:rFonts w:ascii="Arial" w:hAnsi="Arial" w:cs="Arial"/>
          <w:lang w:val="en-US"/>
        </w:rPr>
      </w:pPr>
      <w:r w:rsidRPr="00A377B1">
        <w:rPr>
          <w:rFonts w:ascii="Arial" w:hAnsi="Arial" w:cs="Arial"/>
          <w:b/>
          <w:lang w:val="en-US"/>
        </w:rPr>
        <w:t>Social skills and flexibility</w:t>
      </w:r>
      <w:r w:rsidRPr="00A377B1">
        <w:rPr>
          <w:rFonts w:ascii="Arial" w:hAnsi="Arial" w:cs="Arial"/>
          <w:lang w:val="en-US"/>
        </w:rPr>
        <w:t xml:space="preserve"> especially team work where it is expected from the potential candidates to adapt to various types of working teams are also important to Croatian employers. The Croatian employers consider that one of the key skills is to quickly adapt to change and respond quickly to changing conditions and demands. The employers respect the employees who regularly share information, knowledge and experience among colleagues</w:t>
      </w:r>
      <w:proofErr w:type="gramStart"/>
      <w:r w:rsidRPr="00A377B1">
        <w:rPr>
          <w:rFonts w:ascii="Arial" w:hAnsi="Arial" w:cs="Arial"/>
          <w:lang w:val="en-US"/>
        </w:rPr>
        <w:t>,  seek</w:t>
      </w:r>
      <w:proofErr w:type="gramEnd"/>
      <w:r w:rsidRPr="00A377B1">
        <w:rPr>
          <w:rFonts w:ascii="Arial" w:hAnsi="Arial" w:cs="Arial"/>
          <w:lang w:val="en-US"/>
        </w:rPr>
        <w:t xml:space="preserve"> advice and support from other colleagues, work collaboratively and develop relationship with other colleagues.</w:t>
      </w:r>
    </w:p>
    <w:p w:rsidR="00315EE6" w:rsidRPr="00A377B1" w:rsidRDefault="00315EE6" w:rsidP="00BE2CC7">
      <w:pPr>
        <w:spacing w:line="360" w:lineRule="auto"/>
        <w:jc w:val="both"/>
        <w:rPr>
          <w:rFonts w:ascii="Arial" w:hAnsi="Arial" w:cs="Arial"/>
          <w:lang w:val="en-US"/>
        </w:rPr>
      </w:pPr>
      <w:r w:rsidRPr="00A377B1">
        <w:rPr>
          <w:rFonts w:ascii="Arial" w:hAnsi="Arial" w:cs="Arial"/>
          <w:lang w:val="en-US"/>
        </w:rPr>
        <w:t>In addition,</w:t>
      </w:r>
      <w:r w:rsidRPr="00A377B1">
        <w:rPr>
          <w:rFonts w:ascii="Arial" w:hAnsi="Arial" w:cs="Arial"/>
          <w:b/>
          <w:lang w:val="en-US"/>
        </w:rPr>
        <w:t xml:space="preserve"> independence and initiative </w:t>
      </w:r>
      <w:r w:rsidRPr="00A377B1">
        <w:rPr>
          <w:rFonts w:ascii="Arial" w:hAnsi="Arial" w:cs="Arial"/>
          <w:lang w:val="en-US"/>
        </w:rPr>
        <w:t xml:space="preserve">as well as motivation are considered as important skills for some occupations. The employers respect the employees when they have initiative, when they take an extra step to obtain the information they need. </w:t>
      </w:r>
    </w:p>
    <w:p w:rsidR="00315EE6" w:rsidRPr="00A377B1" w:rsidRDefault="00315EE6" w:rsidP="00BE2CC7">
      <w:pPr>
        <w:pStyle w:val="ListParagraph"/>
        <w:spacing w:line="360" w:lineRule="auto"/>
        <w:jc w:val="both"/>
        <w:rPr>
          <w:rFonts w:ascii="Arial" w:hAnsi="Arial" w:cs="Arial"/>
          <w:b/>
          <w:lang w:val="en-US"/>
        </w:rPr>
      </w:pPr>
    </w:p>
    <w:p w:rsidR="00867354" w:rsidRPr="00A377B1" w:rsidRDefault="00867354" w:rsidP="00BE2CC7">
      <w:pPr>
        <w:pStyle w:val="Heading3"/>
        <w:spacing w:before="0" w:after="0" w:line="360" w:lineRule="auto"/>
        <w:jc w:val="both"/>
        <w:rPr>
          <w:lang w:val="en-US"/>
        </w:rPr>
      </w:pPr>
      <w:bookmarkStart w:id="56" w:name="_Toc418169262"/>
      <w:r w:rsidRPr="00A377B1">
        <w:rPr>
          <w:lang w:val="en-US"/>
        </w:rPr>
        <w:t>ITALY</w:t>
      </w:r>
      <w:bookmarkEnd w:id="56"/>
    </w:p>
    <w:p w:rsidR="00A6184D" w:rsidRPr="00A377B1" w:rsidRDefault="00A6184D" w:rsidP="00F67840">
      <w:pPr>
        <w:pStyle w:val="ListParagraph"/>
        <w:spacing w:line="360" w:lineRule="auto"/>
        <w:ind w:left="0" w:firstLine="709"/>
        <w:jc w:val="both"/>
        <w:rPr>
          <w:rFonts w:ascii="Arial" w:hAnsi="Arial" w:cs="Arial"/>
          <w:lang w:val="en-US"/>
        </w:rPr>
      </w:pPr>
      <w:r w:rsidRPr="00A377B1">
        <w:rPr>
          <w:rFonts w:ascii="Arial" w:hAnsi="Arial" w:cs="Arial"/>
          <w:lang w:val="en-US"/>
        </w:rPr>
        <w:t>Skills that enterprises consider very important for the most required occupation. Year 2014:</w:t>
      </w:r>
    </w:p>
    <w:p w:rsidR="00A6184D" w:rsidRPr="00A377B1" w:rsidRDefault="00A6184D" w:rsidP="00BE2CC7">
      <w:pPr>
        <w:pStyle w:val="ListParagraph"/>
        <w:spacing w:line="360" w:lineRule="auto"/>
        <w:ind w:left="0"/>
        <w:jc w:val="both"/>
        <w:rPr>
          <w:rFonts w:ascii="Arial" w:hAnsi="Arial" w:cs="Arial"/>
          <w:lang w:val="en-US"/>
        </w:rPr>
      </w:pPr>
    </w:p>
    <w:p w:rsidR="00A6184D" w:rsidRPr="00A377B1" w:rsidRDefault="00A6184D" w:rsidP="00BE2CC7">
      <w:pPr>
        <w:pStyle w:val="ListParagraph"/>
        <w:spacing w:line="360" w:lineRule="auto"/>
        <w:ind w:left="0"/>
        <w:jc w:val="both"/>
        <w:rPr>
          <w:rFonts w:ascii="Arial" w:hAnsi="Arial" w:cs="Arial"/>
          <w:lang w:val="en-US"/>
        </w:rPr>
      </w:pPr>
      <w:r w:rsidRPr="00A377B1">
        <w:rPr>
          <w:rFonts w:ascii="Arial" w:hAnsi="Arial" w:cs="Arial"/>
          <w:lang w:val="en-US"/>
        </w:rPr>
        <w:t>- Written and oral communication 35</w:t>
      </w:r>
      <w:proofErr w:type="gramStart"/>
      <w:r w:rsidRPr="00A377B1">
        <w:rPr>
          <w:rFonts w:ascii="Arial" w:hAnsi="Arial" w:cs="Arial"/>
          <w:lang w:val="en-US"/>
        </w:rPr>
        <w:t>,1</w:t>
      </w:r>
      <w:proofErr w:type="gramEnd"/>
      <w:r w:rsidRPr="00A377B1">
        <w:rPr>
          <w:rFonts w:ascii="Arial" w:hAnsi="Arial" w:cs="Arial"/>
          <w:lang w:val="en-US"/>
        </w:rPr>
        <w:t>%</w:t>
      </w:r>
    </w:p>
    <w:p w:rsidR="00A6184D" w:rsidRPr="00A377B1" w:rsidRDefault="00A6184D" w:rsidP="00BE2CC7">
      <w:pPr>
        <w:pStyle w:val="ListParagraph"/>
        <w:spacing w:line="360" w:lineRule="auto"/>
        <w:ind w:left="0"/>
        <w:jc w:val="both"/>
        <w:rPr>
          <w:rFonts w:ascii="Arial" w:hAnsi="Arial" w:cs="Arial"/>
          <w:lang w:val="en-US"/>
        </w:rPr>
      </w:pPr>
      <w:r w:rsidRPr="00A377B1">
        <w:rPr>
          <w:rFonts w:ascii="Arial" w:hAnsi="Arial" w:cs="Arial"/>
          <w:lang w:val="en-US"/>
        </w:rPr>
        <w:t>- Flexibility and adaptation 40</w:t>
      </w:r>
      <w:proofErr w:type="gramStart"/>
      <w:r w:rsidRPr="00A377B1">
        <w:rPr>
          <w:rFonts w:ascii="Arial" w:hAnsi="Arial" w:cs="Arial"/>
          <w:lang w:val="en-US"/>
        </w:rPr>
        <w:t>,1</w:t>
      </w:r>
      <w:proofErr w:type="gramEnd"/>
      <w:r w:rsidRPr="00A377B1">
        <w:rPr>
          <w:rFonts w:ascii="Arial" w:hAnsi="Arial" w:cs="Arial"/>
          <w:lang w:val="en-US"/>
        </w:rPr>
        <w:t>%</w:t>
      </w:r>
    </w:p>
    <w:p w:rsidR="00A6184D" w:rsidRPr="00A377B1" w:rsidRDefault="00A6184D" w:rsidP="00BE2CC7">
      <w:pPr>
        <w:pStyle w:val="ListParagraph"/>
        <w:spacing w:line="360" w:lineRule="auto"/>
        <w:ind w:left="0"/>
        <w:jc w:val="both"/>
        <w:rPr>
          <w:rFonts w:ascii="Arial" w:hAnsi="Arial" w:cs="Arial"/>
          <w:lang w:val="en-US"/>
        </w:rPr>
      </w:pPr>
    </w:p>
    <w:p w:rsidR="00A6184D" w:rsidRPr="00A377B1" w:rsidRDefault="00A6184D" w:rsidP="00BE2CC7">
      <w:pPr>
        <w:pStyle w:val="ListParagraph"/>
        <w:spacing w:line="360" w:lineRule="auto"/>
        <w:ind w:left="0"/>
        <w:jc w:val="both"/>
        <w:rPr>
          <w:rFonts w:ascii="Arial" w:hAnsi="Arial" w:cs="Arial"/>
          <w:b/>
          <w:lang w:val="en-US"/>
        </w:rPr>
      </w:pPr>
      <w:r w:rsidRPr="00A377B1">
        <w:rPr>
          <w:rFonts w:ascii="Arial" w:hAnsi="Arial" w:cs="Arial"/>
          <w:lang w:val="en-US"/>
        </w:rPr>
        <w:t xml:space="preserve">Source: </w:t>
      </w:r>
      <w:proofErr w:type="spellStart"/>
      <w:r w:rsidRPr="00A377B1">
        <w:rPr>
          <w:rFonts w:ascii="Arial" w:hAnsi="Arial" w:cs="Arial"/>
          <w:lang w:val="en-US"/>
        </w:rPr>
        <w:t>Unioncamere</w:t>
      </w:r>
      <w:proofErr w:type="spellEnd"/>
      <w:r w:rsidRPr="00A377B1">
        <w:rPr>
          <w:rFonts w:ascii="Arial" w:hAnsi="Arial" w:cs="Arial"/>
          <w:lang w:val="en-US"/>
        </w:rPr>
        <w:t xml:space="preserve"> - Ministry of </w:t>
      </w:r>
      <w:proofErr w:type="spellStart"/>
      <w:r w:rsidRPr="00A377B1">
        <w:rPr>
          <w:rFonts w:ascii="Arial" w:hAnsi="Arial" w:cs="Arial"/>
          <w:lang w:val="en-US"/>
        </w:rPr>
        <w:t>Labour</w:t>
      </w:r>
      <w:proofErr w:type="spellEnd"/>
      <w:r w:rsidRPr="00A377B1">
        <w:rPr>
          <w:rFonts w:ascii="Arial" w:hAnsi="Arial" w:cs="Arial"/>
          <w:lang w:val="en-US"/>
        </w:rPr>
        <w:t>, Excelsior Information System, 2014</w:t>
      </w:r>
    </w:p>
    <w:p w:rsidR="00A6184D" w:rsidRPr="00A377B1" w:rsidRDefault="00A6184D" w:rsidP="00BE2CC7">
      <w:pPr>
        <w:tabs>
          <w:tab w:val="left" w:pos="930"/>
        </w:tabs>
        <w:spacing w:line="360" w:lineRule="auto"/>
        <w:jc w:val="both"/>
        <w:rPr>
          <w:rFonts w:ascii="Arial" w:hAnsi="Arial" w:cs="Arial"/>
          <w:lang w:val="en-US"/>
        </w:rPr>
      </w:pPr>
    </w:p>
    <w:p w:rsidR="00867354" w:rsidRPr="00A377B1" w:rsidRDefault="00867354" w:rsidP="00BE2CC7">
      <w:pPr>
        <w:pStyle w:val="Heading3"/>
        <w:spacing w:before="0" w:after="0" w:line="360" w:lineRule="auto"/>
        <w:jc w:val="both"/>
        <w:rPr>
          <w:lang w:val="en-US"/>
        </w:rPr>
      </w:pPr>
      <w:bookmarkStart w:id="57" w:name="_Toc418169263"/>
      <w:r w:rsidRPr="00A377B1">
        <w:rPr>
          <w:lang w:val="en-US"/>
        </w:rPr>
        <w:t>SLOVENIA</w:t>
      </w:r>
      <w:bookmarkEnd w:id="57"/>
    </w:p>
    <w:p w:rsidR="00A6184D" w:rsidRPr="00A377B1" w:rsidRDefault="00A6184D" w:rsidP="00BE2CC7">
      <w:pPr>
        <w:spacing w:line="360" w:lineRule="auto"/>
        <w:ind w:firstLine="709"/>
        <w:jc w:val="both"/>
        <w:rPr>
          <w:rFonts w:ascii="Arial" w:hAnsi="Arial" w:cs="Arial"/>
          <w:lang w:val="en-US"/>
        </w:rPr>
      </w:pPr>
      <w:r w:rsidRPr="00A377B1">
        <w:rPr>
          <w:rFonts w:ascii="Arial" w:hAnsi="Arial" w:cs="Arial"/>
          <w:lang w:val="en-US"/>
        </w:rPr>
        <w:t>There are not many resources available for identification of employers needs regarding cultural and intercultural competences of workers from other countries.</w:t>
      </w:r>
    </w:p>
    <w:p w:rsidR="00A6184D" w:rsidRPr="00A377B1" w:rsidRDefault="00A6184D" w:rsidP="00BE2CC7">
      <w:pPr>
        <w:spacing w:line="360" w:lineRule="auto"/>
        <w:jc w:val="both"/>
        <w:rPr>
          <w:rFonts w:ascii="Arial" w:hAnsi="Arial" w:cs="Arial"/>
          <w:lang w:val="en-US"/>
        </w:rPr>
      </w:pPr>
      <w:r w:rsidRPr="00A377B1">
        <w:rPr>
          <w:rFonts w:ascii="Arial" w:hAnsi="Arial" w:cs="Arial"/>
          <w:lang w:val="en-US"/>
        </w:rPr>
        <w:t>We have identified two reports that can give an approximate evaluation of employers' needs:</w:t>
      </w:r>
    </w:p>
    <w:p w:rsidR="00A6184D" w:rsidRPr="00A377B1" w:rsidRDefault="00A6184D" w:rsidP="00BE2CC7">
      <w:pPr>
        <w:spacing w:line="360" w:lineRule="auto"/>
        <w:jc w:val="both"/>
        <w:rPr>
          <w:rFonts w:ascii="Arial" w:hAnsi="Arial" w:cs="Arial"/>
          <w:lang w:val="en-US"/>
        </w:rPr>
      </w:pPr>
      <w:proofErr w:type="gramStart"/>
      <w:r w:rsidRPr="00A377B1">
        <w:rPr>
          <w:rFonts w:ascii="Arial" w:hAnsi="Arial" w:cs="Arial"/>
          <w:lang w:val="en-US"/>
        </w:rPr>
        <w:t>1.Results</w:t>
      </w:r>
      <w:proofErr w:type="gramEnd"/>
      <w:r w:rsidRPr="00A377B1">
        <w:rPr>
          <w:rFonts w:ascii="Arial" w:hAnsi="Arial" w:cs="Arial"/>
          <w:lang w:val="en-US"/>
        </w:rPr>
        <w:t xml:space="preserve"> of two surveys on employers' predictions for employment opportunities conducted by Employment Service of Slovenia in June and December 2014 and January 2015</w:t>
      </w:r>
    </w:p>
    <w:p w:rsidR="00A6184D" w:rsidRPr="00A377B1" w:rsidRDefault="00A6184D" w:rsidP="00BE2CC7">
      <w:pPr>
        <w:pStyle w:val="ListParagraph"/>
        <w:spacing w:line="360" w:lineRule="auto"/>
        <w:ind w:left="0"/>
        <w:jc w:val="both"/>
        <w:rPr>
          <w:rFonts w:ascii="Arial" w:hAnsi="Arial" w:cs="Arial"/>
          <w:lang w:val="en-US"/>
        </w:rPr>
      </w:pPr>
      <w:r w:rsidRPr="00A377B1">
        <w:rPr>
          <w:rFonts w:ascii="Arial" w:hAnsi="Arial" w:cs="Arial"/>
          <w:lang w:val="en-US"/>
        </w:rPr>
        <w:t>(</w:t>
      </w:r>
      <w:proofErr w:type="gramStart"/>
      <w:r w:rsidRPr="00A377B1">
        <w:rPr>
          <w:rFonts w:ascii="Arial" w:hAnsi="Arial" w:cs="Arial"/>
          <w:lang w:val="en-US"/>
        </w:rPr>
        <w:t>source</w:t>
      </w:r>
      <w:proofErr w:type="gramEnd"/>
      <w:r w:rsidRPr="00A377B1">
        <w:rPr>
          <w:rFonts w:ascii="Arial" w:hAnsi="Arial" w:cs="Arial"/>
          <w:lang w:val="en-US"/>
        </w:rPr>
        <w:t xml:space="preserve">: </w:t>
      </w:r>
      <w:hyperlink r:id="rId126" w:history="1">
        <w:r w:rsidR="00F14274" w:rsidRPr="00A377B1">
          <w:rPr>
            <w:rStyle w:val="Hyperlink"/>
            <w:rFonts w:ascii="Arial" w:hAnsi="Arial" w:cs="Arial"/>
            <w:lang w:val="en-US"/>
          </w:rPr>
          <w:t>http://www.ess.gov.si/_files/6185/Napovednik_zaposlovanja_2014_1.pdf</w:t>
        </w:r>
      </w:hyperlink>
      <w:r w:rsidRPr="00A377B1">
        <w:rPr>
          <w:rFonts w:ascii="Arial" w:hAnsi="Arial" w:cs="Arial"/>
          <w:lang w:val="en-US"/>
        </w:rPr>
        <w:t xml:space="preserve">, </w:t>
      </w:r>
      <w:hyperlink r:id="rId127" w:history="1">
        <w:r w:rsidR="00F14274" w:rsidRPr="00A377B1">
          <w:rPr>
            <w:rStyle w:val="Hyperlink"/>
            <w:rFonts w:ascii="Arial" w:hAnsi="Arial" w:cs="Arial"/>
            <w:lang w:val="en-US"/>
          </w:rPr>
          <w:t>http://www.ess.gov.si/_files/6732/napovednik_zaposlovanja_2014_2.pdf</w:t>
        </w:r>
      </w:hyperlink>
      <w:r w:rsidRPr="00A377B1">
        <w:rPr>
          <w:rFonts w:ascii="Arial" w:hAnsi="Arial" w:cs="Arial"/>
          <w:lang w:val="en-US"/>
        </w:rPr>
        <w:t>)</w:t>
      </w:r>
    </w:p>
    <w:p w:rsidR="00A6184D" w:rsidRPr="00A377B1" w:rsidRDefault="00A6184D" w:rsidP="00BE2CC7">
      <w:pPr>
        <w:spacing w:line="360" w:lineRule="auto"/>
        <w:jc w:val="both"/>
        <w:rPr>
          <w:rFonts w:ascii="Arial" w:hAnsi="Arial" w:cs="Arial"/>
          <w:lang w:val="en-US"/>
        </w:rPr>
      </w:pPr>
      <w:proofErr w:type="gramStart"/>
      <w:r w:rsidRPr="00A377B1">
        <w:rPr>
          <w:rFonts w:ascii="Arial" w:hAnsi="Arial" w:cs="Arial"/>
          <w:lang w:val="en-US"/>
        </w:rPr>
        <w:t>and</w:t>
      </w:r>
      <w:proofErr w:type="gramEnd"/>
    </w:p>
    <w:p w:rsidR="00A6184D" w:rsidRPr="00A377B1" w:rsidRDefault="00A6184D" w:rsidP="00BE2CC7">
      <w:pPr>
        <w:suppressAutoHyphens w:val="0"/>
        <w:spacing w:line="360" w:lineRule="auto"/>
        <w:jc w:val="both"/>
        <w:rPr>
          <w:rFonts w:ascii="Arial" w:hAnsi="Arial" w:cs="Arial"/>
          <w:lang w:val="en-US"/>
        </w:rPr>
      </w:pPr>
      <w:r w:rsidRPr="00A377B1">
        <w:rPr>
          <w:rFonts w:ascii="Arial" w:hAnsi="Arial" w:cs="Arial"/>
          <w:lang w:val="en-US"/>
        </w:rPr>
        <w:t>2. Report on analysis of needs for education and training of workers and their family members from third countries in Slovenia. The report was issued in October 2011 as a result of the project "Fostering employability, education and social integration of migrant workers and their families" in the framework of European Social Fund program 2007-2013, under the Action "Development of human resources".</w:t>
      </w:r>
    </w:p>
    <w:p w:rsidR="00A6184D" w:rsidRPr="00A377B1" w:rsidRDefault="00A6184D" w:rsidP="00BE2CC7">
      <w:pPr>
        <w:spacing w:line="360" w:lineRule="auto"/>
        <w:jc w:val="both"/>
        <w:rPr>
          <w:rFonts w:ascii="Arial" w:hAnsi="Arial" w:cs="Arial"/>
          <w:b/>
          <w:lang w:val="en-US"/>
        </w:rPr>
      </w:pPr>
      <w:r w:rsidRPr="00A377B1">
        <w:rPr>
          <w:rFonts w:ascii="Arial" w:hAnsi="Arial" w:cs="Arial"/>
          <w:lang w:val="en-US"/>
        </w:rPr>
        <w:t>(</w:t>
      </w:r>
      <w:proofErr w:type="gramStart"/>
      <w:r w:rsidRPr="00A377B1">
        <w:rPr>
          <w:rFonts w:ascii="Arial" w:hAnsi="Arial" w:cs="Arial"/>
          <w:lang w:val="en-US"/>
        </w:rPr>
        <w:t>source</w:t>
      </w:r>
      <w:proofErr w:type="gramEnd"/>
      <w:r w:rsidRPr="00A377B1">
        <w:rPr>
          <w:rFonts w:ascii="Arial" w:hAnsi="Arial" w:cs="Arial"/>
          <w:lang w:val="en-US"/>
        </w:rPr>
        <w:t xml:space="preserve">: ZRSZ: </w:t>
      </w:r>
      <w:hyperlink r:id="rId128" w:history="1">
        <w:r w:rsidR="00F14274" w:rsidRPr="00A377B1">
          <w:rPr>
            <w:rStyle w:val="Hyperlink"/>
            <w:rFonts w:ascii="Arial" w:hAnsi="Arial" w:cs="Arial"/>
            <w:lang w:val="en-US"/>
          </w:rPr>
          <w:t>http://www.ess.gov.si/_files/3585/analiza_potreb_tujcev_po_izobrazevanju.pdf</w:t>
        </w:r>
      </w:hyperlink>
      <w:r w:rsidRPr="00A377B1">
        <w:rPr>
          <w:rFonts w:ascii="Arial" w:hAnsi="Arial" w:cs="Arial"/>
          <w:lang w:val="en-US"/>
        </w:rPr>
        <w:t>).</w:t>
      </w:r>
    </w:p>
    <w:p w:rsidR="00982988" w:rsidRPr="00A377B1" w:rsidRDefault="00982988" w:rsidP="00BE2CC7">
      <w:pPr>
        <w:spacing w:line="360" w:lineRule="auto"/>
        <w:jc w:val="both"/>
        <w:rPr>
          <w:rFonts w:ascii="Arial" w:hAnsi="Arial" w:cs="Arial"/>
          <w:lang w:val="en-US"/>
        </w:rPr>
      </w:pPr>
    </w:p>
    <w:p w:rsidR="00BB3ED8" w:rsidRPr="00A377B1" w:rsidRDefault="00BB3ED8" w:rsidP="00BE2CC7">
      <w:pPr>
        <w:pStyle w:val="Heading1"/>
        <w:numPr>
          <w:ilvl w:val="0"/>
          <w:numId w:val="8"/>
        </w:numPr>
        <w:jc w:val="both"/>
        <w:rPr>
          <w:lang w:val="en-US"/>
        </w:rPr>
      </w:pPr>
      <w:bookmarkStart w:id="58" w:name="_Toc418169264"/>
      <w:r w:rsidRPr="00A377B1">
        <w:rPr>
          <w:lang w:val="en-US"/>
        </w:rPr>
        <w:lastRenderedPageBreak/>
        <w:t>Questionnaire for career guidance practitioners</w:t>
      </w:r>
      <w:bookmarkEnd w:id="58"/>
      <w:r w:rsidR="00CD24CB" w:rsidRPr="00A377B1">
        <w:rPr>
          <w:lang w:val="en-US"/>
        </w:rPr>
        <w:t xml:space="preserve"> </w:t>
      </w:r>
    </w:p>
    <w:p w:rsidR="00BB3ED8" w:rsidRDefault="00CD24CB" w:rsidP="00BE2CC7">
      <w:pPr>
        <w:pStyle w:val="Heading3"/>
        <w:numPr>
          <w:ilvl w:val="1"/>
          <w:numId w:val="8"/>
        </w:numPr>
        <w:jc w:val="both"/>
      </w:pPr>
      <w:bookmarkStart w:id="59" w:name="_Toc418169265"/>
      <w:r w:rsidRPr="00A377B1">
        <w:t>Introduction</w:t>
      </w:r>
      <w:bookmarkEnd w:id="59"/>
      <w:r w:rsidRPr="00A377B1">
        <w:t xml:space="preserve"> </w:t>
      </w:r>
    </w:p>
    <w:p w:rsidR="00524624" w:rsidRPr="00524624" w:rsidRDefault="00524624" w:rsidP="00BE2CC7">
      <w:pPr>
        <w:jc w:val="both"/>
        <w:rPr>
          <w:lang w:val="en-GB" w:eastAsia="hr-HR"/>
        </w:rPr>
      </w:pPr>
    </w:p>
    <w:p w:rsidR="00C17429" w:rsidRPr="00A377B1" w:rsidRDefault="00554F3C" w:rsidP="00BE2CC7">
      <w:pPr>
        <w:tabs>
          <w:tab w:val="left" w:pos="8302"/>
        </w:tabs>
        <w:spacing w:line="360" w:lineRule="auto"/>
        <w:ind w:firstLine="709"/>
        <w:jc w:val="both"/>
        <w:rPr>
          <w:rFonts w:ascii="Arial" w:hAnsi="Arial" w:cs="Arial"/>
          <w:lang w:val="en-US"/>
        </w:rPr>
      </w:pPr>
      <w:r w:rsidRPr="00A377B1">
        <w:rPr>
          <w:rFonts w:ascii="Arial" w:hAnsi="Arial" w:cs="Arial"/>
          <w:lang w:val="en-US"/>
        </w:rPr>
        <w:t>For the purpose of getting the insight on actual training gained by the practitioners in each partner country and their assessment of the skills and competencies obtained during their career</w:t>
      </w:r>
      <w:r w:rsidR="00483D50">
        <w:rPr>
          <w:rFonts w:ascii="Arial" w:hAnsi="Arial" w:cs="Arial"/>
          <w:lang w:val="en-US"/>
        </w:rPr>
        <w:t>,</w:t>
      </w:r>
      <w:r w:rsidRPr="00A377B1">
        <w:rPr>
          <w:rFonts w:ascii="Arial" w:hAnsi="Arial" w:cs="Arial"/>
          <w:lang w:val="en-US"/>
        </w:rPr>
        <w:t xml:space="preserve"> the questionnaire was designed. </w:t>
      </w:r>
      <w:r w:rsidR="00A5152E" w:rsidRPr="00A377B1">
        <w:rPr>
          <w:rFonts w:ascii="Arial" w:hAnsi="Arial" w:cs="Arial"/>
          <w:lang w:val="en-US"/>
        </w:rPr>
        <w:t xml:space="preserve">All gathered information will </w:t>
      </w:r>
      <w:r w:rsidR="00197D2B" w:rsidRPr="00466FD7">
        <w:rPr>
          <w:rFonts w:ascii="Arial" w:hAnsi="Arial" w:cs="Arial"/>
          <w:lang w:val="en-US"/>
        </w:rPr>
        <w:t>serve for better identification of</w:t>
      </w:r>
      <w:r w:rsidR="00197D2B" w:rsidRPr="00A377B1" w:rsidDel="00197D2B">
        <w:rPr>
          <w:rFonts w:ascii="Arial" w:hAnsi="Arial" w:cs="Arial"/>
          <w:lang w:val="en-US"/>
        </w:rPr>
        <w:t xml:space="preserve"> </w:t>
      </w:r>
      <w:r w:rsidR="00A5152E" w:rsidRPr="00A377B1">
        <w:rPr>
          <w:rFonts w:ascii="Arial" w:hAnsi="Arial" w:cs="Arial"/>
          <w:lang w:val="en-US"/>
        </w:rPr>
        <w:t xml:space="preserve">real needs of career guidance practitioners and to define several main points on which training program for intercultural counseling should be focused. </w:t>
      </w:r>
      <w:r w:rsidR="0094299A" w:rsidRPr="00A377B1">
        <w:rPr>
          <w:rFonts w:ascii="Arial" w:hAnsi="Arial" w:cs="Arial"/>
          <w:lang w:val="en-US"/>
        </w:rPr>
        <w:t xml:space="preserve">Apart from </w:t>
      </w:r>
      <w:r w:rsidRPr="00A377B1">
        <w:rPr>
          <w:rFonts w:ascii="Arial" w:hAnsi="Arial" w:cs="Arial"/>
          <w:lang w:val="en-US"/>
        </w:rPr>
        <w:t>questions on formal and informal types of education gained by the career guidance counselors and skills and competences gained through career (e.g. language competences)</w:t>
      </w:r>
      <w:r w:rsidR="00483D50">
        <w:rPr>
          <w:rFonts w:ascii="Arial" w:hAnsi="Arial" w:cs="Arial"/>
          <w:lang w:val="en-US"/>
        </w:rPr>
        <w:t>,</w:t>
      </w:r>
      <w:r w:rsidR="0094299A" w:rsidRPr="00A377B1">
        <w:rPr>
          <w:rFonts w:ascii="Arial" w:hAnsi="Arial" w:cs="Arial"/>
          <w:lang w:val="en-US"/>
        </w:rPr>
        <w:t xml:space="preserve"> the questionnaire </w:t>
      </w:r>
      <w:r w:rsidR="00483D50" w:rsidRPr="00A377B1">
        <w:rPr>
          <w:rFonts w:ascii="Arial" w:hAnsi="Arial" w:cs="Arial"/>
          <w:lang w:val="en-US"/>
        </w:rPr>
        <w:t xml:space="preserve">also </w:t>
      </w:r>
      <w:r w:rsidR="0094299A" w:rsidRPr="00A377B1">
        <w:rPr>
          <w:rFonts w:ascii="Arial" w:hAnsi="Arial" w:cs="Arial"/>
          <w:lang w:val="en-US"/>
        </w:rPr>
        <w:t xml:space="preserve">contained questions on </w:t>
      </w:r>
      <w:r w:rsidRPr="00A377B1">
        <w:rPr>
          <w:rFonts w:ascii="Arial" w:hAnsi="Arial" w:cs="Arial"/>
          <w:lang w:val="en-US"/>
        </w:rPr>
        <w:t xml:space="preserve">most common methods </w:t>
      </w:r>
      <w:r w:rsidR="0094299A" w:rsidRPr="00A377B1">
        <w:rPr>
          <w:rFonts w:ascii="Arial" w:hAnsi="Arial" w:cs="Arial"/>
          <w:lang w:val="en-US"/>
        </w:rPr>
        <w:t xml:space="preserve">and tools </w:t>
      </w:r>
      <w:r w:rsidRPr="00A377B1">
        <w:rPr>
          <w:rFonts w:ascii="Arial" w:hAnsi="Arial" w:cs="Arial"/>
          <w:lang w:val="en-US"/>
        </w:rPr>
        <w:t>used</w:t>
      </w:r>
      <w:r w:rsidR="0094299A" w:rsidRPr="00A377B1">
        <w:rPr>
          <w:rFonts w:ascii="Arial" w:hAnsi="Arial" w:cs="Arial"/>
          <w:lang w:val="en-US"/>
        </w:rPr>
        <w:t xml:space="preserve"> with clients</w:t>
      </w:r>
      <w:r w:rsidRPr="00A377B1">
        <w:rPr>
          <w:rFonts w:ascii="Arial" w:hAnsi="Arial" w:cs="Arial"/>
          <w:lang w:val="en-US"/>
        </w:rPr>
        <w:t xml:space="preserve">, as well as on </w:t>
      </w:r>
      <w:r w:rsidR="0094299A" w:rsidRPr="00A377B1">
        <w:rPr>
          <w:rFonts w:ascii="Arial" w:hAnsi="Arial" w:cs="Arial"/>
          <w:lang w:val="en-US"/>
        </w:rPr>
        <w:t xml:space="preserve">most common </w:t>
      </w:r>
      <w:r w:rsidRPr="00A377B1">
        <w:rPr>
          <w:rFonts w:ascii="Arial" w:hAnsi="Arial" w:cs="Arial"/>
          <w:lang w:val="en-US"/>
        </w:rPr>
        <w:t xml:space="preserve">characteristics of the </w:t>
      </w:r>
      <w:r w:rsidR="0094299A" w:rsidRPr="00A377B1">
        <w:rPr>
          <w:rFonts w:ascii="Arial" w:hAnsi="Arial" w:cs="Arial"/>
          <w:lang w:val="en-US"/>
        </w:rPr>
        <w:t xml:space="preserve">clients. Since the project aims at enhancing capacities of career guidance </w:t>
      </w:r>
      <w:r w:rsidR="00A5152E" w:rsidRPr="00A377B1">
        <w:rPr>
          <w:rFonts w:ascii="Arial" w:hAnsi="Arial" w:cs="Arial"/>
          <w:lang w:val="en-US"/>
        </w:rPr>
        <w:t>counselors</w:t>
      </w:r>
      <w:r w:rsidR="0094299A" w:rsidRPr="00A377B1">
        <w:rPr>
          <w:rFonts w:ascii="Arial" w:hAnsi="Arial" w:cs="Arial"/>
          <w:lang w:val="en-US"/>
        </w:rPr>
        <w:t xml:space="preserve"> in the field of intercultural counseling</w:t>
      </w:r>
      <w:r w:rsidR="00483D50">
        <w:rPr>
          <w:rFonts w:ascii="Arial" w:hAnsi="Arial" w:cs="Arial"/>
          <w:lang w:val="en-US"/>
        </w:rPr>
        <w:t>,</w:t>
      </w:r>
      <w:r w:rsidR="0094299A" w:rsidRPr="00A377B1">
        <w:rPr>
          <w:rFonts w:ascii="Arial" w:hAnsi="Arial" w:cs="Arial"/>
          <w:lang w:val="en-US"/>
        </w:rPr>
        <w:t xml:space="preserve"> </w:t>
      </w:r>
      <w:r w:rsidR="00C17429" w:rsidRPr="00A377B1">
        <w:rPr>
          <w:rFonts w:ascii="Arial" w:hAnsi="Arial" w:cs="Arial"/>
          <w:lang w:val="en-US"/>
        </w:rPr>
        <w:t>the question</w:t>
      </w:r>
      <w:r w:rsidR="00A5152E" w:rsidRPr="00A377B1">
        <w:rPr>
          <w:rFonts w:ascii="Arial" w:hAnsi="Arial" w:cs="Arial"/>
          <w:lang w:val="en-US"/>
        </w:rPr>
        <w:t>s</w:t>
      </w:r>
      <w:r w:rsidR="00C17429" w:rsidRPr="00A377B1">
        <w:rPr>
          <w:rFonts w:ascii="Arial" w:hAnsi="Arial" w:cs="Arial"/>
          <w:lang w:val="en-US"/>
        </w:rPr>
        <w:t xml:space="preserve"> w</w:t>
      </w:r>
      <w:r w:rsidR="00A5152E" w:rsidRPr="00A377B1">
        <w:rPr>
          <w:rFonts w:ascii="Arial" w:hAnsi="Arial" w:cs="Arial"/>
          <w:lang w:val="en-US"/>
        </w:rPr>
        <w:t>ere</w:t>
      </w:r>
      <w:r w:rsidR="00C17429" w:rsidRPr="00A377B1">
        <w:rPr>
          <w:rFonts w:ascii="Arial" w:hAnsi="Arial" w:cs="Arial"/>
          <w:lang w:val="en-US"/>
        </w:rPr>
        <w:t xml:space="preserve"> </w:t>
      </w:r>
      <w:r w:rsidR="00A5152E" w:rsidRPr="00A377B1">
        <w:rPr>
          <w:rFonts w:ascii="Arial" w:hAnsi="Arial" w:cs="Arial"/>
          <w:lang w:val="en-US"/>
        </w:rPr>
        <w:t>designed</w:t>
      </w:r>
      <w:r w:rsidR="0094299A" w:rsidRPr="00A377B1">
        <w:rPr>
          <w:rFonts w:ascii="Arial" w:hAnsi="Arial" w:cs="Arial"/>
          <w:lang w:val="en-US"/>
        </w:rPr>
        <w:t xml:space="preserve"> to find out if it was already a part of t</w:t>
      </w:r>
      <w:r w:rsidR="00C17429" w:rsidRPr="00A377B1">
        <w:rPr>
          <w:rFonts w:ascii="Arial" w:hAnsi="Arial" w:cs="Arial"/>
          <w:lang w:val="en-US"/>
        </w:rPr>
        <w:t>h</w:t>
      </w:r>
      <w:r w:rsidR="00A5152E" w:rsidRPr="00A377B1">
        <w:rPr>
          <w:rFonts w:ascii="Arial" w:hAnsi="Arial" w:cs="Arial"/>
          <w:lang w:val="en-US"/>
        </w:rPr>
        <w:t>eir regular business processes and to assess how developed their skills important for intercultural counseling</w:t>
      </w:r>
      <w:r w:rsidR="00483D50" w:rsidRPr="00483D50">
        <w:rPr>
          <w:rFonts w:ascii="Arial" w:hAnsi="Arial" w:cs="Arial"/>
          <w:lang w:val="en-US"/>
        </w:rPr>
        <w:t xml:space="preserve"> </w:t>
      </w:r>
      <w:r w:rsidR="00483D50" w:rsidRPr="00A377B1">
        <w:rPr>
          <w:rFonts w:ascii="Arial" w:hAnsi="Arial" w:cs="Arial"/>
          <w:lang w:val="en-US"/>
        </w:rPr>
        <w:t>are</w:t>
      </w:r>
      <w:r w:rsidR="00A5152E" w:rsidRPr="00A377B1">
        <w:rPr>
          <w:rFonts w:ascii="Arial" w:hAnsi="Arial" w:cs="Arial"/>
          <w:lang w:val="en-US"/>
        </w:rPr>
        <w:t>.</w:t>
      </w:r>
    </w:p>
    <w:p w:rsidR="00CD24CB" w:rsidRPr="00A377B1" w:rsidRDefault="00CD24CB" w:rsidP="00BE2CC7">
      <w:pPr>
        <w:tabs>
          <w:tab w:val="left" w:pos="8302"/>
        </w:tabs>
        <w:spacing w:line="360" w:lineRule="auto"/>
        <w:ind w:firstLine="709"/>
        <w:jc w:val="both"/>
        <w:rPr>
          <w:rFonts w:ascii="Arial" w:hAnsi="Arial" w:cs="Arial"/>
          <w:lang w:val="en-US"/>
        </w:rPr>
      </w:pPr>
    </w:p>
    <w:p w:rsidR="00CD24CB" w:rsidRDefault="00CD24CB" w:rsidP="00BE2CC7">
      <w:pPr>
        <w:pStyle w:val="Heading3"/>
        <w:numPr>
          <w:ilvl w:val="1"/>
          <w:numId w:val="8"/>
        </w:numPr>
        <w:jc w:val="both"/>
      </w:pPr>
      <w:bookmarkStart w:id="60" w:name="_Toc418169266"/>
      <w:r w:rsidRPr="00524624">
        <w:t>Methodology</w:t>
      </w:r>
      <w:bookmarkEnd w:id="60"/>
    </w:p>
    <w:p w:rsidR="00524624" w:rsidRPr="00524624" w:rsidRDefault="00524624" w:rsidP="00BE2CC7">
      <w:pPr>
        <w:jc w:val="both"/>
        <w:rPr>
          <w:lang w:val="en-GB" w:eastAsia="hr-HR"/>
        </w:rPr>
      </w:pPr>
    </w:p>
    <w:p w:rsidR="00B75D37" w:rsidRPr="00A377B1" w:rsidRDefault="00C17429" w:rsidP="00BE2CC7">
      <w:pPr>
        <w:tabs>
          <w:tab w:val="left" w:pos="8302"/>
        </w:tabs>
        <w:spacing w:line="360" w:lineRule="auto"/>
        <w:ind w:firstLine="709"/>
        <w:jc w:val="both"/>
        <w:rPr>
          <w:rFonts w:ascii="Arial" w:hAnsi="Arial" w:cs="Arial"/>
          <w:lang w:val="en-US"/>
        </w:rPr>
      </w:pPr>
      <w:r w:rsidRPr="00A377B1">
        <w:rPr>
          <w:rFonts w:ascii="Arial" w:hAnsi="Arial" w:cs="Arial"/>
          <w:lang w:val="en-US"/>
        </w:rPr>
        <w:t>After designing the questionnaire, it was prepared for the online usage, and a link for the questionnaire was made available in each of the partner countries</w:t>
      </w:r>
      <w:r w:rsidR="0058552B">
        <w:rPr>
          <w:rFonts w:ascii="Arial" w:hAnsi="Arial" w:cs="Arial"/>
          <w:lang w:val="en-US"/>
        </w:rPr>
        <w:t>’</w:t>
      </w:r>
      <w:r w:rsidRPr="00A377B1">
        <w:rPr>
          <w:rFonts w:ascii="Arial" w:hAnsi="Arial" w:cs="Arial"/>
          <w:lang w:val="en-US"/>
        </w:rPr>
        <w:t xml:space="preserve"> national languages. The questionnaire was disseminated to career guidance practitioners where each partner for their own country was responsible for selecting institutions/organizations and contacts to </w:t>
      </w:r>
      <w:r w:rsidR="00A5152E" w:rsidRPr="00A377B1">
        <w:rPr>
          <w:rFonts w:ascii="Arial" w:hAnsi="Arial" w:cs="Arial"/>
          <w:lang w:val="en-US"/>
        </w:rPr>
        <w:t>which</w:t>
      </w:r>
      <w:r w:rsidRPr="00A377B1">
        <w:rPr>
          <w:rFonts w:ascii="Arial" w:hAnsi="Arial" w:cs="Arial"/>
          <w:lang w:val="en-US"/>
        </w:rPr>
        <w:t xml:space="preserve"> links will be sent. Each contact received link for the questionnaire with accompanying invitation letter. </w:t>
      </w:r>
    </w:p>
    <w:p w:rsidR="00BB3ED8" w:rsidRPr="00A377B1" w:rsidRDefault="00C17429" w:rsidP="00BE2CC7">
      <w:pPr>
        <w:tabs>
          <w:tab w:val="left" w:pos="8302"/>
        </w:tabs>
        <w:spacing w:line="360" w:lineRule="auto"/>
        <w:ind w:firstLine="709"/>
        <w:jc w:val="both"/>
        <w:rPr>
          <w:rFonts w:ascii="Arial" w:hAnsi="Arial" w:cs="Arial"/>
          <w:lang w:val="en-US"/>
        </w:rPr>
      </w:pPr>
      <w:r w:rsidRPr="00A377B1">
        <w:rPr>
          <w:rFonts w:ascii="Arial" w:hAnsi="Arial" w:cs="Arial"/>
          <w:lang w:val="en-US"/>
        </w:rPr>
        <w:t>However, the turnout for the questionnaire was rather</w:t>
      </w:r>
      <w:r w:rsidR="00A5152E" w:rsidRPr="00A377B1">
        <w:rPr>
          <w:rFonts w:ascii="Arial" w:hAnsi="Arial" w:cs="Arial"/>
          <w:lang w:val="en-US"/>
        </w:rPr>
        <w:t xml:space="preserve"> low, and it </w:t>
      </w:r>
      <w:r w:rsidR="003171A9" w:rsidRPr="00A377B1">
        <w:rPr>
          <w:rFonts w:ascii="Arial" w:hAnsi="Arial" w:cs="Arial"/>
          <w:lang w:val="en-US"/>
        </w:rPr>
        <w:t>got only slightly better</w:t>
      </w:r>
      <w:r w:rsidR="00A5152E" w:rsidRPr="00A377B1">
        <w:rPr>
          <w:rFonts w:ascii="Arial" w:hAnsi="Arial" w:cs="Arial"/>
          <w:lang w:val="en-US"/>
        </w:rPr>
        <w:t xml:space="preserve"> even after sending a reminder once again to all the contacts. </w:t>
      </w:r>
    </w:p>
    <w:p w:rsidR="00BB3ED8" w:rsidRPr="00A377B1" w:rsidRDefault="00C17429" w:rsidP="00BE2CC7">
      <w:pPr>
        <w:tabs>
          <w:tab w:val="left" w:pos="8302"/>
        </w:tabs>
        <w:spacing w:line="360" w:lineRule="auto"/>
        <w:ind w:firstLine="709"/>
        <w:jc w:val="both"/>
        <w:rPr>
          <w:rFonts w:ascii="Arial" w:hAnsi="Arial" w:cs="Arial"/>
          <w:lang w:val="en-US"/>
        </w:rPr>
      </w:pPr>
      <w:r w:rsidRPr="00A377B1">
        <w:rPr>
          <w:rFonts w:ascii="Arial" w:hAnsi="Arial" w:cs="Arial"/>
          <w:lang w:val="en-US"/>
        </w:rPr>
        <w:t xml:space="preserve">Austrian partners sent their link to </w:t>
      </w:r>
      <w:r w:rsidRPr="00A377B1">
        <w:rPr>
          <w:rFonts w:ascii="Arial" w:hAnsi="Arial" w:cs="Arial"/>
          <w:highlight w:val="yellow"/>
          <w:lang w:val="en-US"/>
        </w:rPr>
        <w:t xml:space="preserve">XXXX </w:t>
      </w:r>
      <w:r w:rsidR="00A5152E" w:rsidRPr="00A377B1">
        <w:rPr>
          <w:rFonts w:ascii="Arial" w:hAnsi="Arial" w:cs="Arial"/>
          <w:highlight w:val="yellow"/>
          <w:lang w:val="en-US"/>
        </w:rPr>
        <w:t>people</w:t>
      </w:r>
      <w:r w:rsidRPr="00A377B1">
        <w:rPr>
          <w:rFonts w:ascii="Arial" w:hAnsi="Arial" w:cs="Arial"/>
          <w:highlight w:val="yellow"/>
          <w:lang w:val="en-US"/>
        </w:rPr>
        <w:t xml:space="preserve">, including </w:t>
      </w:r>
      <w:r w:rsidR="00A5152E" w:rsidRPr="00A377B1">
        <w:rPr>
          <w:rFonts w:ascii="Arial" w:hAnsi="Arial" w:cs="Arial"/>
          <w:highlight w:val="yellow"/>
          <w:lang w:val="en-US"/>
        </w:rPr>
        <w:t>institutions</w:t>
      </w:r>
      <w:r w:rsidR="00BB3ED8" w:rsidRPr="00A377B1">
        <w:rPr>
          <w:rFonts w:ascii="Arial" w:hAnsi="Arial" w:cs="Arial"/>
          <w:highlight w:val="yellow"/>
          <w:lang w:val="en-US"/>
        </w:rPr>
        <w:t xml:space="preserve"> such </w:t>
      </w:r>
      <w:proofErr w:type="gramStart"/>
      <w:r w:rsidR="00BB3ED8" w:rsidRPr="00A377B1">
        <w:rPr>
          <w:rFonts w:ascii="Arial" w:hAnsi="Arial" w:cs="Arial"/>
          <w:highlight w:val="yellow"/>
          <w:lang w:val="en-US"/>
        </w:rPr>
        <w:t>as,</w:t>
      </w:r>
      <w:proofErr w:type="gramEnd"/>
      <w:r w:rsidR="00A5152E" w:rsidRPr="00A377B1">
        <w:rPr>
          <w:rFonts w:ascii="Arial" w:hAnsi="Arial" w:cs="Arial"/>
          <w:lang w:val="en-US"/>
        </w:rPr>
        <w:t xml:space="preserve"> </w:t>
      </w:r>
      <w:r w:rsidR="00BB3ED8" w:rsidRPr="00A377B1">
        <w:rPr>
          <w:rFonts w:ascii="Arial" w:hAnsi="Arial" w:cs="Arial"/>
          <w:lang w:val="en-US"/>
        </w:rPr>
        <w:t>and</w:t>
      </w:r>
      <w:r w:rsidR="00A5152E" w:rsidRPr="00A377B1">
        <w:rPr>
          <w:rFonts w:ascii="Arial" w:hAnsi="Arial" w:cs="Arial"/>
          <w:lang w:val="en-US"/>
        </w:rPr>
        <w:t xml:space="preserve"> only 7 people responded to the questionnaire, </w:t>
      </w:r>
      <w:r w:rsidR="00A65C7B">
        <w:rPr>
          <w:rFonts w:ascii="Arial" w:hAnsi="Arial" w:cs="Arial"/>
          <w:lang w:val="en-US"/>
        </w:rPr>
        <w:t>making</w:t>
      </w:r>
      <w:r w:rsidR="00A5152E" w:rsidRPr="00A377B1">
        <w:rPr>
          <w:rFonts w:ascii="Arial" w:hAnsi="Arial" w:cs="Arial"/>
          <w:lang w:val="en-US"/>
        </w:rPr>
        <w:t xml:space="preserve"> the turnout of </w:t>
      </w:r>
      <w:r w:rsidR="00A5152E" w:rsidRPr="00A377B1">
        <w:rPr>
          <w:rFonts w:ascii="Arial" w:hAnsi="Arial" w:cs="Arial"/>
          <w:highlight w:val="yellow"/>
          <w:lang w:val="en-US"/>
        </w:rPr>
        <w:t>XXXX %</w:t>
      </w:r>
      <w:r w:rsidR="00A5152E" w:rsidRPr="00A377B1">
        <w:rPr>
          <w:rFonts w:ascii="Arial" w:hAnsi="Arial" w:cs="Arial"/>
          <w:lang w:val="en-US"/>
        </w:rPr>
        <w:t xml:space="preserve">. </w:t>
      </w:r>
    </w:p>
    <w:p w:rsidR="00BB3ED8" w:rsidRPr="00A377B1" w:rsidRDefault="00A5152E" w:rsidP="00BE2CC7">
      <w:pPr>
        <w:tabs>
          <w:tab w:val="left" w:pos="8302"/>
        </w:tabs>
        <w:spacing w:line="360" w:lineRule="auto"/>
        <w:ind w:firstLine="709"/>
        <w:jc w:val="both"/>
        <w:rPr>
          <w:rFonts w:ascii="Arial" w:hAnsi="Arial" w:cs="Arial"/>
          <w:lang w:val="en-US"/>
        </w:rPr>
      </w:pPr>
      <w:r w:rsidRPr="00A377B1">
        <w:rPr>
          <w:rFonts w:ascii="Arial" w:hAnsi="Arial" w:cs="Arial"/>
          <w:lang w:val="en-US"/>
        </w:rPr>
        <w:t>Italian partners sent their links to institutions which provide career guidance services</w:t>
      </w:r>
      <w:r w:rsidR="00796A5C" w:rsidRPr="00A377B1">
        <w:rPr>
          <w:rFonts w:ascii="Arial" w:hAnsi="Arial" w:cs="Arial"/>
          <w:lang w:val="en-US"/>
        </w:rPr>
        <w:t xml:space="preserve"> in Veneto and Friuli </w:t>
      </w:r>
      <w:proofErr w:type="spellStart"/>
      <w:r w:rsidR="00796A5C" w:rsidRPr="00A377B1">
        <w:rPr>
          <w:rFonts w:ascii="Arial" w:hAnsi="Arial" w:cs="Arial"/>
          <w:lang w:val="en-US"/>
        </w:rPr>
        <w:t>Venezia</w:t>
      </w:r>
      <w:proofErr w:type="spellEnd"/>
      <w:r w:rsidR="00796A5C" w:rsidRPr="00A377B1">
        <w:rPr>
          <w:rFonts w:ascii="Arial" w:hAnsi="Arial" w:cs="Arial"/>
          <w:lang w:val="en-US"/>
        </w:rPr>
        <w:t xml:space="preserve"> </w:t>
      </w:r>
      <w:proofErr w:type="spellStart"/>
      <w:r w:rsidR="00796A5C" w:rsidRPr="00A377B1">
        <w:rPr>
          <w:rFonts w:ascii="Arial" w:hAnsi="Arial" w:cs="Arial"/>
          <w:lang w:val="en-US"/>
        </w:rPr>
        <w:t>Gulia</w:t>
      </w:r>
      <w:proofErr w:type="spellEnd"/>
      <w:r w:rsidR="00796A5C" w:rsidRPr="00A377B1">
        <w:rPr>
          <w:rFonts w:ascii="Arial" w:hAnsi="Arial" w:cs="Arial"/>
          <w:lang w:val="en-US"/>
        </w:rPr>
        <w:t xml:space="preserve"> region such as Regional Guidance </w:t>
      </w:r>
      <w:proofErr w:type="spellStart"/>
      <w:r w:rsidR="00796A5C" w:rsidRPr="00A377B1">
        <w:rPr>
          <w:rFonts w:ascii="Arial" w:hAnsi="Arial" w:cs="Arial"/>
          <w:lang w:val="en-US"/>
        </w:rPr>
        <w:t>Centres</w:t>
      </w:r>
      <w:proofErr w:type="spellEnd"/>
      <w:r w:rsidR="00796A5C" w:rsidRPr="00A377B1">
        <w:rPr>
          <w:rFonts w:ascii="Arial" w:hAnsi="Arial" w:cs="Arial"/>
          <w:lang w:val="en-US"/>
        </w:rPr>
        <w:t xml:space="preserve">, Resource </w:t>
      </w:r>
      <w:proofErr w:type="spellStart"/>
      <w:r w:rsidR="00796A5C" w:rsidRPr="00A377B1">
        <w:rPr>
          <w:rFonts w:ascii="Arial" w:hAnsi="Arial" w:cs="Arial"/>
          <w:lang w:val="en-US"/>
        </w:rPr>
        <w:t>centres</w:t>
      </w:r>
      <w:proofErr w:type="spellEnd"/>
      <w:r w:rsidR="00796A5C" w:rsidRPr="00A377B1">
        <w:rPr>
          <w:rFonts w:ascii="Arial" w:hAnsi="Arial" w:cs="Arial"/>
          <w:lang w:val="en-US"/>
        </w:rPr>
        <w:t>, Regional School Authority, Universities, Employment authorities, Accredited VET providers, Temp/Outplacement agencies, Europe Direct, Youth helpdesks and counselors</w:t>
      </w:r>
      <w:r w:rsidR="0058552B">
        <w:rPr>
          <w:rFonts w:ascii="Arial" w:hAnsi="Arial" w:cs="Arial"/>
          <w:lang w:val="en-US"/>
        </w:rPr>
        <w:t>’</w:t>
      </w:r>
      <w:r w:rsidR="00796A5C" w:rsidRPr="00A377B1">
        <w:rPr>
          <w:rFonts w:ascii="Arial" w:hAnsi="Arial" w:cs="Arial"/>
          <w:lang w:val="en-US"/>
        </w:rPr>
        <w:t xml:space="preserve"> association members, altogether</w:t>
      </w:r>
      <w:r w:rsidRPr="00A377B1">
        <w:rPr>
          <w:rFonts w:ascii="Arial" w:hAnsi="Arial" w:cs="Arial"/>
          <w:lang w:val="en-US"/>
        </w:rPr>
        <w:t xml:space="preserve"> </w:t>
      </w:r>
      <w:r w:rsidR="00796A5C" w:rsidRPr="00A377B1">
        <w:rPr>
          <w:rFonts w:ascii="Arial" w:hAnsi="Arial" w:cs="Arial"/>
          <w:lang w:val="en-US"/>
        </w:rPr>
        <w:t xml:space="preserve">507 contacts. </w:t>
      </w:r>
      <w:r w:rsidRPr="00A377B1">
        <w:rPr>
          <w:rFonts w:ascii="Arial" w:hAnsi="Arial" w:cs="Arial"/>
          <w:lang w:val="en-US"/>
        </w:rPr>
        <w:t>Final</w:t>
      </w:r>
      <w:r w:rsidR="00796A5C" w:rsidRPr="00A377B1">
        <w:rPr>
          <w:rFonts w:ascii="Arial" w:hAnsi="Arial" w:cs="Arial"/>
          <w:lang w:val="en-US"/>
        </w:rPr>
        <w:t>ly, only</w:t>
      </w:r>
      <w:r w:rsidRPr="00A377B1">
        <w:rPr>
          <w:rFonts w:ascii="Arial" w:hAnsi="Arial" w:cs="Arial"/>
          <w:lang w:val="en-US"/>
        </w:rPr>
        <w:t xml:space="preserve"> 28 people</w:t>
      </w:r>
      <w:r w:rsidR="00796A5C" w:rsidRPr="00A377B1">
        <w:rPr>
          <w:rFonts w:ascii="Arial" w:hAnsi="Arial" w:cs="Arial"/>
          <w:lang w:val="en-US"/>
        </w:rPr>
        <w:t xml:space="preserve"> responded to the questionnaire</w:t>
      </w:r>
      <w:r w:rsidRPr="00A377B1">
        <w:rPr>
          <w:rFonts w:ascii="Arial" w:hAnsi="Arial" w:cs="Arial"/>
          <w:lang w:val="en-US"/>
        </w:rPr>
        <w:t xml:space="preserve">, what </w:t>
      </w:r>
      <w:r w:rsidR="003171A9" w:rsidRPr="00A377B1">
        <w:rPr>
          <w:rFonts w:ascii="Arial" w:hAnsi="Arial" w:cs="Arial"/>
          <w:lang w:val="en-US"/>
        </w:rPr>
        <w:t xml:space="preserve">makes </w:t>
      </w:r>
      <w:r w:rsidR="00796A5C" w:rsidRPr="00A377B1">
        <w:rPr>
          <w:rFonts w:ascii="Arial" w:hAnsi="Arial" w:cs="Arial"/>
          <w:lang w:val="en-US"/>
        </w:rPr>
        <w:t>5</w:t>
      </w:r>
      <w:proofErr w:type="gramStart"/>
      <w:r w:rsidR="00796A5C" w:rsidRPr="00A377B1">
        <w:rPr>
          <w:rFonts w:ascii="Arial" w:hAnsi="Arial" w:cs="Arial"/>
          <w:lang w:val="en-US"/>
        </w:rPr>
        <w:t>,5</w:t>
      </w:r>
      <w:proofErr w:type="gramEnd"/>
      <w:r w:rsidR="003171A9" w:rsidRPr="00A377B1">
        <w:rPr>
          <w:rFonts w:ascii="Arial" w:hAnsi="Arial" w:cs="Arial"/>
          <w:lang w:val="en-US"/>
        </w:rPr>
        <w:t>%</w:t>
      </w:r>
      <w:r w:rsidR="0095692B" w:rsidRPr="00A377B1">
        <w:rPr>
          <w:rFonts w:ascii="Arial" w:hAnsi="Arial" w:cs="Arial"/>
          <w:lang w:val="en-US"/>
        </w:rPr>
        <w:t xml:space="preserve"> turnout</w:t>
      </w:r>
      <w:r w:rsidR="003171A9" w:rsidRPr="00A377B1">
        <w:rPr>
          <w:rFonts w:ascii="Arial" w:hAnsi="Arial" w:cs="Arial"/>
          <w:lang w:val="en-US"/>
        </w:rPr>
        <w:t xml:space="preserve">. </w:t>
      </w:r>
    </w:p>
    <w:p w:rsidR="00BB3ED8" w:rsidRPr="00A377B1" w:rsidRDefault="003171A9" w:rsidP="00BE2CC7">
      <w:pPr>
        <w:tabs>
          <w:tab w:val="left" w:pos="8302"/>
        </w:tabs>
        <w:spacing w:line="360" w:lineRule="auto"/>
        <w:ind w:firstLine="709"/>
        <w:jc w:val="both"/>
        <w:rPr>
          <w:rFonts w:ascii="Arial" w:hAnsi="Arial" w:cs="Arial"/>
          <w:lang w:val="en-US"/>
        </w:rPr>
      </w:pPr>
      <w:r w:rsidRPr="00A377B1">
        <w:rPr>
          <w:rFonts w:ascii="Arial" w:hAnsi="Arial" w:cs="Arial"/>
          <w:lang w:val="en-US"/>
        </w:rPr>
        <w:t xml:space="preserve">Croatian partners sent their link to 307 contacts, covering institutions such as Croatian Employment Service (in particular EURES department), CISOK – Lifelong Career Guidance Centre, </w:t>
      </w:r>
      <w:r w:rsidR="00796A5C" w:rsidRPr="00A377B1">
        <w:rPr>
          <w:rFonts w:ascii="Arial" w:hAnsi="Arial" w:cs="Arial"/>
          <w:lang w:val="en-US"/>
        </w:rPr>
        <w:t>universities</w:t>
      </w:r>
      <w:r w:rsidRPr="00A377B1">
        <w:rPr>
          <w:rFonts w:ascii="Arial" w:hAnsi="Arial" w:cs="Arial"/>
          <w:lang w:val="en-US"/>
        </w:rPr>
        <w:t>, high schools, NGO</w:t>
      </w:r>
      <w:r w:rsidR="00197D2B">
        <w:rPr>
          <w:rFonts w:ascii="Arial" w:hAnsi="Arial" w:cs="Arial"/>
          <w:lang w:val="en-US"/>
        </w:rPr>
        <w:t>s</w:t>
      </w:r>
      <w:r w:rsidRPr="00A377B1">
        <w:rPr>
          <w:rFonts w:ascii="Arial" w:hAnsi="Arial" w:cs="Arial"/>
          <w:lang w:val="en-US"/>
        </w:rPr>
        <w:t xml:space="preserve"> and </w:t>
      </w:r>
      <w:r w:rsidR="00197D2B">
        <w:rPr>
          <w:rFonts w:ascii="Arial" w:hAnsi="Arial" w:cs="Arial"/>
          <w:lang w:val="en-US"/>
        </w:rPr>
        <w:t xml:space="preserve"> p</w:t>
      </w:r>
      <w:r w:rsidR="00E74CB8">
        <w:rPr>
          <w:rFonts w:ascii="Arial" w:hAnsi="Arial" w:cs="Arial"/>
          <w:lang w:val="en-US"/>
        </w:rPr>
        <w:t>r</w:t>
      </w:r>
      <w:r w:rsidR="00197D2B">
        <w:rPr>
          <w:rFonts w:ascii="Arial" w:hAnsi="Arial" w:cs="Arial"/>
          <w:lang w:val="en-US"/>
        </w:rPr>
        <w:t xml:space="preserve">oviders from </w:t>
      </w:r>
      <w:r w:rsidRPr="00A377B1">
        <w:rPr>
          <w:rFonts w:ascii="Arial" w:hAnsi="Arial" w:cs="Arial"/>
          <w:lang w:val="en-US"/>
        </w:rPr>
        <w:t>private sector</w:t>
      </w:r>
      <w:r w:rsidR="0095692B" w:rsidRPr="00A377B1">
        <w:rPr>
          <w:rFonts w:ascii="Arial" w:hAnsi="Arial" w:cs="Arial"/>
          <w:lang w:val="en-US"/>
        </w:rPr>
        <w:t xml:space="preserve">. Only 60 people responded to the questionnaire from Croatian side, what makes the turnout </w:t>
      </w:r>
      <w:r w:rsidR="0058552B">
        <w:rPr>
          <w:rFonts w:ascii="Arial" w:hAnsi="Arial" w:cs="Arial"/>
          <w:lang w:val="en-US"/>
        </w:rPr>
        <w:t xml:space="preserve">of </w:t>
      </w:r>
      <w:r w:rsidR="00796A5C" w:rsidRPr="00A377B1">
        <w:rPr>
          <w:rFonts w:ascii="Arial" w:hAnsi="Arial" w:cs="Arial"/>
          <w:lang w:val="en-US"/>
        </w:rPr>
        <w:t>19</w:t>
      </w:r>
      <w:proofErr w:type="gramStart"/>
      <w:r w:rsidR="00796A5C" w:rsidRPr="00A377B1">
        <w:rPr>
          <w:rFonts w:ascii="Arial" w:hAnsi="Arial" w:cs="Arial"/>
          <w:lang w:val="en-US"/>
        </w:rPr>
        <w:t>,5</w:t>
      </w:r>
      <w:proofErr w:type="gramEnd"/>
      <w:r w:rsidR="0095692B" w:rsidRPr="00A377B1">
        <w:rPr>
          <w:rFonts w:ascii="Arial" w:hAnsi="Arial" w:cs="Arial"/>
          <w:lang w:val="en-US"/>
        </w:rPr>
        <w:t xml:space="preserve">%. </w:t>
      </w:r>
    </w:p>
    <w:p w:rsidR="00C17429" w:rsidRPr="00A377B1" w:rsidRDefault="00BB3ED8" w:rsidP="00F67840">
      <w:pPr>
        <w:tabs>
          <w:tab w:val="left" w:pos="8302"/>
        </w:tabs>
        <w:spacing w:line="360" w:lineRule="auto"/>
        <w:ind w:firstLine="709"/>
        <w:jc w:val="both"/>
        <w:rPr>
          <w:rFonts w:ascii="Arial" w:hAnsi="Arial" w:cs="Arial"/>
          <w:lang w:val="en-US"/>
        </w:rPr>
      </w:pPr>
      <w:r w:rsidRPr="00A377B1">
        <w:rPr>
          <w:rFonts w:ascii="Arial" w:hAnsi="Arial" w:cs="Arial"/>
          <w:lang w:val="en-US"/>
        </w:rPr>
        <w:t xml:space="preserve">Slovenian partners sent their link to institutions such as ACS, Centre for </w:t>
      </w:r>
      <w:proofErr w:type="spellStart"/>
      <w:r w:rsidRPr="00A377B1">
        <w:rPr>
          <w:rFonts w:ascii="Arial" w:hAnsi="Arial" w:cs="Arial"/>
          <w:lang w:val="en-US"/>
        </w:rPr>
        <w:t>bussiness</w:t>
      </w:r>
      <w:proofErr w:type="spellEnd"/>
      <w:r w:rsidRPr="00A377B1">
        <w:rPr>
          <w:rFonts w:ascii="Arial" w:hAnsi="Arial" w:cs="Arial"/>
          <w:lang w:val="en-US"/>
        </w:rPr>
        <w:t xml:space="preserve"> training – Economic Chamber of Slovenia, Association of Slovenian Adult Education </w:t>
      </w:r>
      <w:proofErr w:type="spellStart"/>
      <w:r w:rsidRPr="00A377B1">
        <w:rPr>
          <w:rFonts w:ascii="Arial" w:hAnsi="Arial" w:cs="Arial"/>
          <w:lang w:val="en-US"/>
        </w:rPr>
        <w:t>Centres</w:t>
      </w:r>
      <w:proofErr w:type="spellEnd"/>
      <w:r w:rsidRPr="00A377B1">
        <w:rPr>
          <w:rFonts w:ascii="Arial" w:hAnsi="Arial" w:cs="Arial"/>
          <w:lang w:val="en-US"/>
        </w:rPr>
        <w:t xml:space="preserve">, National </w:t>
      </w:r>
      <w:proofErr w:type="spellStart"/>
      <w:r w:rsidRPr="00A377B1">
        <w:rPr>
          <w:rFonts w:ascii="Arial" w:hAnsi="Arial" w:cs="Arial"/>
          <w:lang w:val="en-US"/>
        </w:rPr>
        <w:t>Fundation</w:t>
      </w:r>
      <w:proofErr w:type="spellEnd"/>
      <w:r w:rsidRPr="00A377B1">
        <w:rPr>
          <w:rFonts w:ascii="Arial" w:hAnsi="Arial" w:cs="Arial"/>
          <w:lang w:val="en-US"/>
        </w:rPr>
        <w:t xml:space="preserve"> for HRM development, EURES </w:t>
      </w:r>
      <w:proofErr w:type="spellStart"/>
      <w:r w:rsidRPr="00A377B1">
        <w:rPr>
          <w:rFonts w:ascii="Arial" w:hAnsi="Arial" w:cs="Arial"/>
          <w:lang w:val="en-US"/>
        </w:rPr>
        <w:t>counselours</w:t>
      </w:r>
      <w:proofErr w:type="spellEnd"/>
      <w:r w:rsidRPr="00A377B1">
        <w:rPr>
          <w:rFonts w:ascii="Arial" w:hAnsi="Arial" w:cs="Arial"/>
          <w:lang w:val="en-US"/>
        </w:rPr>
        <w:t xml:space="preserve">, Public and private career guidance </w:t>
      </w:r>
      <w:proofErr w:type="spellStart"/>
      <w:r w:rsidRPr="00A377B1">
        <w:rPr>
          <w:rFonts w:ascii="Arial" w:hAnsi="Arial" w:cs="Arial"/>
          <w:lang w:val="en-US"/>
        </w:rPr>
        <w:lastRenderedPageBreak/>
        <w:t>counselours</w:t>
      </w:r>
      <w:proofErr w:type="spellEnd"/>
      <w:r w:rsidRPr="00A377B1">
        <w:rPr>
          <w:rFonts w:ascii="Arial" w:hAnsi="Arial" w:cs="Arial"/>
          <w:lang w:val="en-US"/>
        </w:rPr>
        <w:t xml:space="preserve">, Career centers of all three Universities, Chamber of Crafts, Association of High schools and Private employment agencies, altogether 117 contacts. However, only 13 people responded, making the turnout </w:t>
      </w:r>
      <w:r w:rsidR="0058552B">
        <w:rPr>
          <w:rFonts w:ascii="Arial" w:hAnsi="Arial" w:cs="Arial"/>
          <w:lang w:val="en-US"/>
        </w:rPr>
        <w:t xml:space="preserve">of </w:t>
      </w:r>
      <w:r w:rsidRPr="00A377B1">
        <w:rPr>
          <w:rFonts w:ascii="Arial" w:hAnsi="Arial" w:cs="Arial"/>
          <w:lang w:val="en-US"/>
        </w:rPr>
        <w:t>12</w:t>
      </w:r>
      <w:proofErr w:type="gramStart"/>
      <w:r w:rsidRPr="00A377B1">
        <w:rPr>
          <w:rFonts w:ascii="Arial" w:hAnsi="Arial" w:cs="Arial"/>
          <w:lang w:val="en-US"/>
        </w:rPr>
        <w:t>,1</w:t>
      </w:r>
      <w:proofErr w:type="gramEnd"/>
      <w:r w:rsidRPr="00A377B1">
        <w:rPr>
          <w:rFonts w:ascii="Arial" w:hAnsi="Arial" w:cs="Arial"/>
          <w:lang w:val="en-US"/>
        </w:rPr>
        <w:t>%.</w:t>
      </w:r>
    </w:p>
    <w:p w:rsidR="00CD24CB" w:rsidRPr="00A377B1" w:rsidRDefault="00CD24CB" w:rsidP="00BE2CC7">
      <w:pPr>
        <w:tabs>
          <w:tab w:val="left" w:pos="8302"/>
        </w:tabs>
        <w:spacing w:line="360" w:lineRule="auto"/>
        <w:ind w:firstLine="709"/>
        <w:jc w:val="both"/>
        <w:rPr>
          <w:rFonts w:ascii="Arial" w:hAnsi="Arial" w:cs="Arial"/>
          <w:lang w:val="en-US"/>
        </w:rPr>
      </w:pPr>
    </w:p>
    <w:p w:rsidR="00BB3ED8" w:rsidRPr="00524624" w:rsidRDefault="00CD24CB" w:rsidP="00BE2CC7">
      <w:pPr>
        <w:pStyle w:val="Heading3"/>
        <w:numPr>
          <w:ilvl w:val="1"/>
          <w:numId w:val="8"/>
        </w:numPr>
        <w:jc w:val="both"/>
      </w:pPr>
      <w:bookmarkStart w:id="61" w:name="_Toc418169267"/>
      <w:r w:rsidRPr="00524624">
        <w:t>Review of the questionnaire</w:t>
      </w:r>
      <w:r w:rsidR="00197D2B" w:rsidRPr="00197D2B">
        <w:t xml:space="preserve"> </w:t>
      </w:r>
      <w:r w:rsidR="00197D2B" w:rsidRPr="00524624">
        <w:t>results</w:t>
      </w:r>
      <w:bookmarkEnd w:id="61"/>
    </w:p>
    <w:p w:rsidR="00524624" w:rsidRDefault="00524624" w:rsidP="00BE2CC7">
      <w:pPr>
        <w:pStyle w:val="Heading3"/>
        <w:numPr>
          <w:ilvl w:val="2"/>
          <w:numId w:val="8"/>
        </w:numPr>
        <w:jc w:val="both"/>
      </w:pPr>
      <w:bookmarkStart w:id="62" w:name="_Toc418169268"/>
      <w:r>
        <w:t>General information</w:t>
      </w:r>
      <w:bookmarkEnd w:id="62"/>
    </w:p>
    <w:p w:rsidR="00CD24CB" w:rsidRPr="00A377B1" w:rsidRDefault="00CD24CB" w:rsidP="00BE2CC7">
      <w:pPr>
        <w:tabs>
          <w:tab w:val="left" w:pos="8302"/>
        </w:tabs>
        <w:spacing w:line="360" w:lineRule="auto"/>
        <w:ind w:firstLine="709"/>
        <w:jc w:val="both"/>
        <w:rPr>
          <w:rFonts w:ascii="Arial" w:hAnsi="Arial" w:cs="Arial"/>
          <w:lang w:val="en-US"/>
        </w:rPr>
      </w:pPr>
    </w:p>
    <w:p w:rsidR="00CD24CB" w:rsidRPr="00A377B1" w:rsidRDefault="00CD24CB" w:rsidP="00BE2CC7">
      <w:pPr>
        <w:tabs>
          <w:tab w:val="left" w:pos="8302"/>
        </w:tabs>
        <w:spacing w:line="360" w:lineRule="auto"/>
        <w:ind w:firstLine="709"/>
        <w:jc w:val="both"/>
        <w:rPr>
          <w:rFonts w:ascii="Arial" w:hAnsi="Arial" w:cs="Arial"/>
          <w:lang w:val="en-US"/>
        </w:rPr>
      </w:pPr>
      <w:r w:rsidRPr="00A377B1">
        <w:rPr>
          <w:rFonts w:ascii="Arial" w:hAnsi="Arial" w:cs="Arial"/>
          <w:lang w:val="en-US"/>
        </w:rPr>
        <w:t>As mentioned in the previous section</w:t>
      </w:r>
      <w:r w:rsidR="0058552B">
        <w:rPr>
          <w:rFonts w:ascii="Arial" w:hAnsi="Arial" w:cs="Arial"/>
          <w:lang w:val="en-US"/>
        </w:rPr>
        <w:t>,</w:t>
      </w:r>
      <w:r w:rsidRPr="00A377B1">
        <w:rPr>
          <w:rFonts w:ascii="Arial" w:hAnsi="Arial" w:cs="Arial"/>
          <w:lang w:val="en-US"/>
        </w:rPr>
        <w:t xml:space="preserve"> the implementation of the questionnaire was characterized by very low turnout, where total number of respondents was only 108</w:t>
      </w:r>
      <w:r w:rsidR="009514E4" w:rsidRPr="00A377B1">
        <w:rPr>
          <w:rFonts w:ascii="Arial" w:hAnsi="Arial" w:cs="Arial"/>
          <w:lang w:val="en-US"/>
        </w:rPr>
        <w:t xml:space="preserve"> (Austria 7, Slovenia 13, Italy 26 and Croatia 60)</w:t>
      </w:r>
      <w:r w:rsidRPr="00A377B1">
        <w:rPr>
          <w:rFonts w:ascii="Arial" w:hAnsi="Arial" w:cs="Arial"/>
          <w:lang w:val="en-US"/>
        </w:rPr>
        <w:t>, despite the fact that questionnaire was sent to almost 1000 contacts</w:t>
      </w:r>
      <w:r w:rsidR="006F6133" w:rsidRPr="00A377B1">
        <w:rPr>
          <w:rFonts w:ascii="Arial" w:hAnsi="Arial" w:cs="Arial"/>
          <w:lang w:val="en-US"/>
        </w:rPr>
        <w:t xml:space="preserve"> (Chart 1)</w:t>
      </w:r>
      <w:r w:rsidRPr="00A377B1">
        <w:rPr>
          <w:rFonts w:ascii="Arial" w:hAnsi="Arial" w:cs="Arial"/>
          <w:lang w:val="en-US"/>
        </w:rPr>
        <w:t xml:space="preserve">. </w:t>
      </w:r>
    </w:p>
    <w:p w:rsidR="00524624" w:rsidRPr="00524624" w:rsidRDefault="00524624" w:rsidP="00BE2CC7">
      <w:pPr>
        <w:jc w:val="both"/>
        <w:rPr>
          <w:lang w:val="en-GB" w:eastAsia="hr-HR"/>
        </w:rPr>
      </w:pPr>
    </w:p>
    <w:p w:rsidR="00FC3FA8" w:rsidRPr="00A377B1" w:rsidRDefault="00FC3FA8" w:rsidP="00BE2CC7">
      <w:pPr>
        <w:spacing w:line="360" w:lineRule="auto"/>
        <w:jc w:val="both"/>
        <w:rPr>
          <w:rFonts w:ascii="Arial" w:hAnsi="Arial" w:cs="Arial"/>
          <w:lang w:val="en-US"/>
        </w:rPr>
      </w:pPr>
      <w:proofErr w:type="gramStart"/>
      <w:r w:rsidRPr="00A377B1">
        <w:rPr>
          <w:rFonts w:ascii="Arial" w:hAnsi="Arial" w:cs="Arial"/>
          <w:lang w:val="en-US"/>
        </w:rPr>
        <w:t>Chart 1.</w:t>
      </w:r>
      <w:proofErr w:type="gramEnd"/>
      <w:r w:rsidRPr="00A377B1">
        <w:rPr>
          <w:rFonts w:ascii="Arial" w:hAnsi="Arial" w:cs="Arial"/>
          <w:lang w:val="en-US"/>
        </w:rPr>
        <w:t xml:space="preserve"> Number of respondents by country</w:t>
      </w:r>
    </w:p>
    <w:p w:rsidR="00CD24CB" w:rsidRPr="00A377B1" w:rsidRDefault="00CD24CB" w:rsidP="00BE2CC7">
      <w:pPr>
        <w:tabs>
          <w:tab w:val="left" w:pos="8302"/>
        </w:tabs>
        <w:spacing w:line="360" w:lineRule="auto"/>
        <w:jc w:val="both"/>
        <w:rPr>
          <w:rFonts w:ascii="Arial" w:hAnsi="Arial" w:cs="Arial"/>
          <w:lang w:val="en-US"/>
        </w:rPr>
      </w:pPr>
      <w:r w:rsidRPr="00A377B1">
        <w:rPr>
          <w:noProof/>
          <w:lang w:val="en-US" w:eastAsia="en-US"/>
        </w:rPr>
        <w:drawing>
          <wp:inline distT="0" distB="0" distL="0" distR="0" wp14:anchorId="6D61855F" wp14:editId="51468D44">
            <wp:extent cx="4391025" cy="2652713"/>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D24CB" w:rsidRDefault="00CD24CB"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Pr="00A377B1" w:rsidRDefault="00524624" w:rsidP="00BE2CC7">
      <w:pPr>
        <w:spacing w:line="360" w:lineRule="auto"/>
        <w:jc w:val="both"/>
        <w:rPr>
          <w:rFonts w:ascii="Arial" w:hAnsi="Arial" w:cs="Arial"/>
          <w:lang w:val="en-US"/>
        </w:rPr>
      </w:pPr>
    </w:p>
    <w:p w:rsidR="00CD24CB" w:rsidRPr="00A377B1" w:rsidRDefault="009514E4" w:rsidP="00F67840">
      <w:pPr>
        <w:spacing w:line="360" w:lineRule="auto"/>
        <w:ind w:firstLine="709"/>
        <w:jc w:val="both"/>
        <w:rPr>
          <w:rFonts w:ascii="Arial" w:hAnsi="Arial" w:cs="Arial"/>
          <w:lang w:val="en-US"/>
        </w:rPr>
      </w:pPr>
      <w:r w:rsidRPr="00A377B1">
        <w:rPr>
          <w:rFonts w:ascii="Arial" w:hAnsi="Arial" w:cs="Arial"/>
          <w:lang w:val="en-US"/>
        </w:rPr>
        <w:lastRenderedPageBreak/>
        <w:t xml:space="preserve">It could be </w:t>
      </w:r>
      <w:r w:rsidR="0058552B">
        <w:rPr>
          <w:rFonts w:ascii="Arial" w:hAnsi="Arial" w:cs="Arial"/>
          <w:lang w:val="en-US"/>
        </w:rPr>
        <w:t xml:space="preserve">a </w:t>
      </w:r>
      <w:r w:rsidRPr="00A377B1">
        <w:rPr>
          <w:rFonts w:ascii="Arial" w:hAnsi="Arial" w:cs="Arial"/>
          <w:lang w:val="en-US"/>
        </w:rPr>
        <w:t xml:space="preserve">general assumption, but the results of the questionnaire confirm </w:t>
      </w:r>
      <w:r w:rsidR="00CD24CB" w:rsidRPr="00A377B1">
        <w:rPr>
          <w:rFonts w:ascii="Arial" w:hAnsi="Arial" w:cs="Arial"/>
          <w:lang w:val="en-US"/>
        </w:rPr>
        <w:t xml:space="preserve">that </w:t>
      </w:r>
      <w:r w:rsidRPr="00A377B1">
        <w:rPr>
          <w:rFonts w:ascii="Arial" w:hAnsi="Arial" w:cs="Arial"/>
          <w:lang w:val="en-US"/>
        </w:rPr>
        <w:t xml:space="preserve">when we talk about </w:t>
      </w:r>
      <w:r w:rsidR="00CD24CB" w:rsidRPr="00A377B1">
        <w:rPr>
          <w:rFonts w:ascii="Arial" w:hAnsi="Arial" w:cs="Arial"/>
          <w:lang w:val="en-US"/>
        </w:rPr>
        <w:t xml:space="preserve">career </w:t>
      </w:r>
      <w:r w:rsidRPr="00A377B1">
        <w:rPr>
          <w:rFonts w:ascii="Arial" w:hAnsi="Arial" w:cs="Arial"/>
          <w:lang w:val="en-US"/>
        </w:rPr>
        <w:t xml:space="preserve">guidance in </w:t>
      </w:r>
      <w:proofErr w:type="spellStart"/>
      <w:r w:rsidRPr="00A377B1">
        <w:rPr>
          <w:rFonts w:ascii="Arial" w:hAnsi="Arial" w:cs="Arial"/>
          <w:lang w:val="en-US"/>
        </w:rPr>
        <w:t>Alpe</w:t>
      </w:r>
      <w:proofErr w:type="spellEnd"/>
      <w:r w:rsidRPr="00A377B1">
        <w:rPr>
          <w:rFonts w:ascii="Arial" w:hAnsi="Arial" w:cs="Arial"/>
          <w:lang w:val="en-US"/>
        </w:rPr>
        <w:t xml:space="preserve"> </w:t>
      </w:r>
      <w:proofErr w:type="spellStart"/>
      <w:r w:rsidRPr="00A377B1">
        <w:rPr>
          <w:rFonts w:ascii="Arial" w:hAnsi="Arial" w:cs="Arial"/>
          <w:lang w:val="en-US"/>
        </w:rPr>
        <w:t>Adria</w:t>
      </w:r>
      <w:proofErr w:type="spellEnd"/>
      <w:r w:rsidRPr="00A377B1">
        <w:rPr>
          <w:rFonts w:ascii="Arial" w:hAnsi="Arial" w:cs="Arial"/>
          <w:lang w:val="en-US"/>
        </w:rPr>
        <w:t xml:space="preserve"> region, </w:t>
      </w:r>
      <w:r w:rsidR="00197D2B" w:rsidRPr="00E74CB8">
        <w:rPr>
          <w:rFonts w:ascii="Arial" w:hAnsi="Arial" w:cs="Arial"/>
          <w:lang w:val="en-US"/>
        </w:rPr>
        <w:t>we talk about mainly female profession</w:t>
      </w:r>
      <w:r w:rsidRPr="00A377B1">
        <w:rPr>
          <w:rFonts w:ascii="Arial" w:hAnsi="Arial" w:cs="Arial"/>
          <w:lang w:val="en-US"/>
        </w:rPr>
        <w:t>. In our case on 1 ma</w:t>
      </w:r>
      <w:r w:rsidR="0058552B">
        <w:rPr>
          <w:rFonts w:ascii="Arial" w:hAnsi="Arial" w:cs="Arial"/>
          <w:lang w:val="en-US"/>
        </w:rPr>
        <w:t>le</w:t>
      </w:r>
      <w:r w:rsidRPr="00A377B1">
        <w:rPr>
          <w:rFonts w:ascii="Arial" w:hAnsi="Arial" w:cs="Arial"/>
          <w:lang w:val="en-US"/>
        </w:rPr>
        <w:t xml:space="preserve"> there are almost 3 </w:t>
      </w:r>
      <w:r w:rsidR="0058552B">
        <w:rPr>
          <w:rFonts w:ascii="Arial" w:hAnsi="Arial" w:cs="Arial"/>
          <w:lang w:val="en-US"/>
        </w:rPr>
        <w:t xml:space="preserve">female </w:t>
      </w:r>
      <w:r w:rsidRPr="00A377B1">
        <w:rPr>
          <w:rFonts w:ascii="Arial" w:hAnsi="Arial" w:cs="Arial"/>
          <w:lang w:val="en-US"/>
        </w:rPr>
        <w:t>career guidance professionals</w:t>
      </w:r>
      <w:r w:rsidR="006F6133" w:rsidRPr="00A377B1">
        <w:rPr>
          <w:rFonts w:ascii="Arial" w:hAnsi="Arial" w:cs="Arial"/>
          <w:lang w:val="en-US"/>
        </w:rPr>
        <w:t xml:space="preserve"> (Chart 2)</w:t>
      </w:r>
      <w:r w:rsidRPr="00A377B1">
        <w:rPr>
          <w:rFonts w:ascii="Arial" w:hAnsi="Arial" w:cs="Arial"/>
          <w:lang w:val="en-US"/>
        </w:rPr>
        <w:t>.</w:t>
      </w:r>
    </w:p>
    <w:p w:rsidR="00524624" w:rsidRDefault="00524624" w:rsidP="00BE2CC7">
      <w:pPr>
        <w:spacing w:line="360" w:lineRule="auto"/>
        <w:jc w:val="both"/>
        <w:rPr>
          <w:rFonts w:ascii="Arial" w:hAnsi="Arial" w:cs="Arial"/>
          <w:lang w:val="en-US"/>
        </w:rPr>
      </w:pPr>
    </w:p>
    <w:p w:rsidR="00FC3FA8" w:rsidRPr="00A377B1" w:rsidRDefault="00FC3FA8" w:rsidP="00BE2CC7">
      <w:pPr>
        <w:spacing w:line="360" w:lineRule="auto"/>
        <w:jc w:val="both"/>
        <w:rPr>
          <w:rFonts w:ascii="Arial" w:hAnsi="Arial" w:cs="Arial"/>
          <w:lang w:val="en-US"/>
        </w:rPr>
      </w:pPr>
      <w:proofErr w:type="gramStart"/>
      <w:r w:rsidRPr="00A377B1">
        <w:rPr>
          <w:rFonts w:ascii="Arial" w:hAnsi="Arial" w:cs="Arial"/>
          <w:lang w:val="en-US"/>
        </w:rPr>
        <w:t>Chart 2.</w:t>
      </w:r>
      <w:proofErr w:type="gramEnd"/>
      <w:r w:rsidRPr="00A377B1">
        <w:rPr>
          <w:rFonts w:ascii="Arial" w:hAnsi="Arial" w:cs="Arial"/>
          <w:lang w:val="en-US"/>
        </w:rPr>
        <w:t xml:space="preserve"> Share of respondents by sex</w:t>
      </w:r>
    </w:p>
    <w:p w:rsidR="00CD24CB" w:rsidRPr="00A377B1" w:rsidRDefault="00CD24CB" w:rsidP="00BE2CC7">
      <w:pPr>
        <w:spacing w:line="360" w:lineRule="auto"/>
        <w:jc w:val="both"/>
        <w:rPr>
          <w:rFonts w:ascii="Arial" w:hAnsi="Arial" w:cs="Arial"/>
          <w:lang w:val="en-US"/>
        </w:rPr>
      </w:pPr>
      <w:r w:rsidRPr="00A377B1">
        <w:rPr>
          <w:noProof/>
          <w:lang w:val="en-US" w:eastAsia="en-US"/>
        </w:rPr>
        <w:drawing>
          <wp:inline distT="0" distB="0" distL="0" distR="0" wp14:anchorId="1AA63801" wp14:editId="75BF5115">
            <wp:extent cx="4438650" cy="1976438"/>
            <wp:effectExtent l="0" t="0" r="19050"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D24CB" w:rsidRPr="00A377B1" w:rsidRDefault="00CD24CB" w:rsidP="00BE2CC7">
      <w:pPr>
        <w:spacing w:line="360" w:lineRule="auto"/>
        <w:jc w:val="both"/>
        <w:rPr>
          <w:rFonts w:ascii="Arial" w:hAnsi="Arial" w:cs="Arial"/>
          <w:lang w:val="en-US"/>
        </w:rPr>
      </w:pPr>
    </w:p>
    <w:p w:rsidR="00E20BA7" w:rsidRPr="00A377B1" w:rsidRDefault="00C36C7D" w:rsidP="00F67840">
      <w:pPr>
        <w:spacing w:line="360" w:lineRule="auto"/>
        <w:ind w:firstLine="709"/>
        <w:jc w:val="both"/>
        <w:rPr>
          <w:rFonts w:ascii="Arial" w:hAnsi="Arial" w:cs="Arial"/>
          <w:lang w:val="en-US"/>
        </w:rPr>
      </w:pPr>
      <w:r w:rsidRPr="00A377B1">
        <w:rPr>
          <w:rFonts w:ascii="Arial" w:hAnsi="Arial" w:cs="Arial"/>
          <w:lang w:val="en-US"/>
        </w:rPr>
        <w:t xml:space="preserve">In the </w:t>
      </w:r>
      <w:proofErr w:type="spellStart"/>
      <w:r w:rsidRPr="00A377B1">
        <w:rPr>
          <w:rFonts w:ascii="Arial" w:hAnsi="Arial" w:cs="Arial"/>
          <w:lang w:val="en-US"/>
        </w:rPr>
        <w:t>Alpe</w:t>
      </w:r>
      <w:proofErr w:type="spellEnd"/>
      <w:r w:rsidRPr="00A377B1">
        <w:rPr>
          <w:rFonts w:ascii="Arial" w:hAnsi="Arial" w:cs="Arial"/>
          <w:lang w:val="en-US"/>
        </w:rPr>
        <w:t xml:space="preserve"> </w:t>
      </w:r>
      <w:proofErr w:type="spellStart"/>
      <w:r w:rsidRPr="00A377B1">
        <w:rPr>
          <w:rFonts w:ascii="Arial" w:hAnsi="Arial" w:cs="Arial"/>
          <w:lang w:val="en-US"/>
        </w:rPr>
        <w:t>Adria</w:t>
      </w:r>
      <w:proofErr w:type="spellEnd"/>
      <w:r w:rsidRPr="00A377B1">
        <w:rPr>
          <w:rFonts w:ascii="Arial" w:hAnsi="Arial" w:cs="Arial"/>
          <w:lang w:val="en-US"/>
        </w:rPr>
        <w:t xml:space="preserve"> region career guidance is dominantly performed within public institutions, what is supported by the fact that most of the contacts were public </w:t>
      </w:r>
      <w:proofErr w:type="spellStart"/>
      <w:r w:rsidRPr="00A377B1">
        <w:rPr>
          <w:rFonts w:ascii="Arial" w:hAnsi="Arial" w:cs="Arial"/>
          <w:lang w:val="en-US"/>
        </w:rPr>
        <w:t>instituions</w:t>
      </w:r>
      <w:proofErr w:type="spellEnd"/>
      <w:r w:rsidR="0058552B">
        <w:rPr>
          <w:rFonts w:ascii="Arial" w:hAnsi="Arial" w:cs="Arial"/>
          <w:lang w:val="en-US"/>
        </w:rPr>
        <w:t>’</w:t>
      </w:r>
      <w:r w:rsidRPr="00A377B1">
        <w:rPr>
          <w:rFonts w:ascii="Arial" w:hAnsi="Arial" w:cs="Arial"/>
          <w:lang w:val="en-US"/>
        </w:rPr>
        <w:t xml:space="preserve"> </w:t>
      </w:r>
      <w:proofErr w:type="gramStart"/>
      <w:r w:rsidRPr="00A377B1">
        <w:rPr>
          <w:rFonts w:ascii="Arial" w:hAnsi="Arial" w:cs="Arial"/>
          <w:lang w:val="en-US"/>
        </w:rPr>
        <w:t>employees</w:t>
      </w:r>
      <w:r w:rsidR="0058552B">
        <w:rPr>
          <w:rFonts w:ascii="Arial" w:hAnsi="Arial" w:cs="Arial"/>
          <w:lang w:val="en-US"/>
        </w:rPr>
        <w:t>.</w:t>
      </w:r>
      <w:proofErr w:type="gramEnd"/>
      <w:r w:rsidRPr="00A377B1">
        <w:rPr>
          <w:rFonts w:ascii="Arial" w:hAnsi="Arial" w:cs="Arial"/>
          <w:lang w:val="en-US"/>
        </w:rPr>
        <w:t xml:space="preserve"> </w:t>
      </w:r>
      <w:r w:rsidR="0058552B">
        <w:rPr>
          <w:rFonts w:ascii="Arial" w:hAnsi="Arial" w:cs="Arial"/>
          <w:lang w:val="en-US"/>
        </w:rPr>
        <w:t>A</w:t>
      </w:r>
      <w:r w:rsidRPr="00A377B1">
        <w:rPr>
          <w:rFonts w:ascii="Arial" w:hAnsi="Arial" w:cs="Arial"/>
          <w:lang w:val="en-US"/>
        </w:rPr>
        <w:t>ccordingly</w:t>
      </w:r>
      <w:r w:rsidR="0058552B">
        <w:rPr>
          <w:rFonts w:ascii="Arial" w:hAnsi="Arial" w:cs="Arial"/>
          <w:lang w:val="en-US"/>
        </w:rPr>
        <w:t>,</w:t>
      </w:r>
      <w:r w:rsidRPr="00A377B1">
        <w:rPr>
          <w:rFonts w:ascii="Arial" w:hAnsi="Arial" w:cs="Arial"/>
          <w:lang w:val="en-US"/>
        </w:rPr>
        <w:t xml:space="preserve"> the number of respondents is the largest in that type of organization. </w:t>
      </w:r>
      <w:r w:rsidR="00E20BA7" w:rsidRPr="00A377B1">
        <w:rPr>
          <w:rFonts w:ascii="Arial" w:hAnsi="Arial" w:cs="Arial"/>
          <w:lang w:val="en-US"/>
        </w:rPr>
        <w:t>75 persons from public institutions, 20 private providers and 13 persons from NGOs participated</w:t>
      </w:r>
      <w:r w:rsidR="008B4183" w:rsidRPr="00A377B1">
        <w:rPr>
          <w:rFonts w:ascii="Arial" w:hAnsi="Arial" w:cs="Arial"/>
          <w:lang w:val="en-US"/>
        </w:rPr>
        <w:t xml:space="preserve"> </w:t>
      </w:r>
      <w:r w:rsidR="0058552B">
        <w:rPr>
          <w:rFonts w:ascii="Arial" w:hAnsi="Arial" w:cs="Arial"/>
          <w:lang w:val="en-US"/>
        </w:rPr>
        <w:t>i</w:t>
      </w:r>
      <w:r w:rsidR="0058552B" w:rsidRPr="00A377B1">
        <w:rPr>
          <w:rFonts w:ascii="Arial" w:hAnsi="Arial" w:cs="Arial"/>
          <w:lang w:val="en-US"/>
        </w:rPr>
        <w:t xml:space="preserve">n the questionnaire </w:t>
      </w:r>
      <w:r w:rsidR="008B4183" w:rsidRPr="00A377B1">
        <w:rPr>
          <w:rFonts w:ascii="Arial" w:hAnsi="Arial" w:cs="Arial"/>
          <w:lang w:val="en-US"/>
        </w:rPr>
        <w:t>(Chart 3)</w:t>
      </w:r>
      <w:r w:rsidR="00E20BA7" w:rsidRPr="00A377B1">
        <w:rPr>
          <w:rFonts w:ascii="Arial" w:hAnsi="Arial" w:cs="Arial"/>
          <w:lang w:val="en-US"/>
        </w:rPr>
        <w:t xml:space="preserve">. </w:t>
      </w:r>
      <w:r w:rsidR="00FC3FA8" w:rsidRPr="00A377B1">
        <w:rPr>
          <w:rFonts w:ascii="Arial" w:hAnsi="Arial" w:cs="Arial"/>
          <w:lang w:val="en-US"/>
        </w:rPr>
        <w:t>Also, m</w:t>
      </w:r>
      <w:r w:rsidR="00E20BA7" w:rsidRPr="00A377B1">
        <w:rPr>
          <w:rFonts w:ascii="Arial" w:hAnsi="Arial" w:cs="Arial"/>
          <w:lang w:val="en-US"/>
        </w:rPr>
        <w:t xml:space="preserve">ost of the </w:t>
      </w:r>
      <w:r w:rsidR="0058552B">
        <w:rPr>
          <w:rFonts w:ascii="Arial" w:hAnsi="Arial" w:cs="Arial"/>
          <w:lang w:val="en-US"/>
        </w:rPr>
        <w:t xml:space="preserve">participants </w:t>
      </w:r>
      <w:r w:rsidR="00E20BA7" w:rsidRPr="00A377B1">
        <w:rPr>
          <w:rFonts w:ascii="Arial" w:hAnsi="Arial" w:cs="Arial"/>
          <w:lang w:val="en-US"/>
        </w:rPr>
        <w:t>in the questionnaire work in the field of education</w:t>
      </w:r>
      <w:r w:rsidR="008B4183" w:rsidRPr="00A377B1">
        <w:rPr>
          <w:rFonts w:ascii="Arial" w:hAnsi="Arial" w:cs="Arial"/>
          <w:lang w:val="en-US"/>
        </w:rPr>
        <w:t xml:space="preserve"> (Chart 4)</w:t>
      </w:r>
      <w:r w:rsidR="00E20BA7" w:rsidRPr="00A377B1">
        <w:rPr>
          <w:rFonts w:ascii="Arial" w:hAnsi="Arial" w:cs="Arial"/>
          <w:lang w:val="en-US"/>
        </w:rPr>
        <w:t xml:space="preserve">. </w:t>
      </w:r>
    </w:p>
    <w:p w:rsidR="00FC3FA8" w:rsidRPr="00A377B1" w:rsidRDefault="00FC3FA8" w:rsidP="00BE2CC7">
      <w:pPr>
        <w:spacing w:line="360" w:lineRule="auto"/>
        <w:jc w:val="both"/>
        <w:rPr>
          <w:rFonts w:ascii="Arial" w:hAnsi="Arial" w:cs="Arial"/>
          <w:lang w:val="en-US"/>
        </w:rPr>
      </w:pPr>
    </w:p>
    <w:p w:rsidR="00FC3FA8" w:rsidRPr="00A377B1" w:rsidRDefault="00FC3FA8" w:rsidP="00BE2CC7">
      <w:pPr>
        <w:spacing w:line="360" w:lineRule="auto"/>
        <w:jc w:val="both"/>
        <w:rPr>
          <w:rFonts w:ascii="Arial" w:hAnsi="Arial" w:cs="Arial"/>
          <w:lang w:val="en-US"/>
        </w:rPr>
      </w:pPr>
      <w:proofErr w:type="gramStart"/>
      <w:r w:rsidRPr="00A377B1">
        <w:rPr>
          <w:rFonts w:ascii="Arial" w:hAnsi="Arial" w:cs="Arial"/>
          <w:lang w:val="en-US"/>
        </w:rPr>
        <w:t>Chart 3.</w:t>
      </w:r>
      <w:proofErr w:type="gramEnd"/>
      <w:r w:rsidRPr="00A377B1">
        <w:rPr>
          <w:rFonts w:ascii="Arial" w:hAnsi="Arial" w:cs="Arial"/>
          <w:lang w:val="en-US"/>
        </w:rPr>
        <w:t xml:space="preserve"> Number of respondents based on the type of organization</w:t>
      </w:r>
    </w:p>
    <w:p w:rsidR="009514E4" w:rsidRPr="00A377B1" w:rsidRDefault="009514E4" w:rsidP="00BE2CC7">
      <w:pPr>
        <w:spacing w:line="360" w:lineRule="auto"/>
        <w:jc w:val="both"/>
        <w:rPr>
          <w:rFonts w:ascii="Arial" w:hAnsi="Arial" w:cs="Arial"/>
          <w:lang w:val="en-US"/>
        </w:rPr>
      </w:pPr>
      <w:r w:rsidRPr="00A377B1">
        <w:rPr>
          <w:noProof/>
          <w:lang w:val="en-US" w:eastAsia="en-US"/>
        </w:rPr>
        <w:drawing>
          <wp:inline distT="0" distB="0" distL="0" distR="0" wp14:anchorId="479680D9" wp14:editId="73D9E629">
            <wp:extent cx="4572000" cy="261937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F6133" w:rsidRDefault="006F6133"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524624" w:rsidRDefault="00524624" w:rsidP="00BE2CC7">
      <w:pPr>
        <w:spacing w:line="360" w:lineRule="auto"/>
        <w:jc w:val="both"/>
        <w:rPr>
          <w:rFonts w:ascii="Arial" w:hAnsi="Arial" w:cs="Arial"/>
          <w:lang w:val="en-US"/>
        </w:rPr>
      </w:pPr>
    </w:p>
    <w:p w:rsidR="008D4A54" w:rsidRDefault="008D4A54" w:rsidP="00BE2CC7">
      <w:pPr>
        <w:spacing w:line="360" w:lineRule="auto"/>
        <w:jc w:val="both"/>
        <w:rPr>
          <w:rFonts w:ascii="Arial" w:hAnsi="Arial" w:cs="Arial"/>
          <w:lang w:val="en-US"/>
        </w:rPr>
      </w:pPr>
    </w:p>
    <w:p w:rsidR="00FC3FA8" w:rsidRPr="00A377B1" w:rsidRDefault="00FC3FA8" w:rsidP="00BE2CC7">
      <w:pPr>
        <w:spacing w:line="360" w:lineRule="auto"/>
        <w:jc w:val="both"/>
        <w:rPr>
          <w:rFonts w:ascii="Arial" w:hAnsi="Arial" w:cs="Arial"/>
          <w:lang w:val="en-US"/>
        </w:rPr>
      </w:pPr>
      <w:proofErr w:type="gramStart"/>
      <w:r w:rsidRPr="00A377B1">
        <w:rPr>
          <w:rFonts w:ascii="Arial" w:hAnsi="Arial" w:cs="Arial"/>
          <w:lang w:val="en-US"/>
        </w:rPr>
        <w:lastRenderedPageBreak/>
        <w:t>Chart 4.</w:t>
      </w:r>
      <w:proofErr w:type="gramEnd"/>
      <w:r w:rsidRPr="00A377B1">
        <w:rPr>
          <w:rFonts w:ascii="Arial" w:hAnsi="Arial" w:cs="Arial"/>
          <w:lang w:val="en-US"/>
        </w:rPr>
        <w:t xml:space="preserve"> Number of respondents based on the field of organization</w:t>
      </w:r>
    </w:p>
    <w:p w:rsidR="009514E4" w:rsidRPr="00A377B1" w:rsidRDefault="009514E4" w:rsidP="00BE2CC7">
      <w:pPr>
        <w:spacing w:line="360" w:lineRule="auto"/>
        <w:jc w:val="both"/>
        <w:rPr>
          <w:rFonts w:ascii="Arial" w:hAnsi="Arial" w:cs="Arial"/>
          <w:lang w:val="en-US"/>
        </w:rPr>
      </w:pPr>
      <w:r w:rsidRPr="00A377B1">
        <w:rPr>
          <w:noProof/>
          <w:lang w:val="en-US" w:eastAsia="en-US"/>
        </w:rPr>
        <w:drawing>
          <wp:inline distT="0" distB="0" distL="0" distR="0" wp14:anchorId="095FB13A" wp14:editId="371EBAFD">
            <wp:extent cx="4572000" cy="26193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8B4183" w:rsidRDefault="008B4183"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8D4A54" w:rsidRPr="00A377B1" w:rsidRDefault="008D4A54" w:rsidP="00BE2CC7">
      <w:pPr>
        <w:spacing w:line="360" w:lineRule="auto"/>
        <w:jc w:val="both"/>
        <w:rPr>
          <w:rFonts w:ascii="Arial" w:hAnsi="Arial" w:cs="Arial"/>
          <w:lang w:val="en-US"/>
        </w:rPr>
      </w:pPr>
    </w:p>
    <w:p w:rsidR="005C0A23" w:rsidRPr="00A377B1" w:rsidRDefault="00524624" w:rsidP="00BE2CC7">
      <w:pPr>
        <w:pStyle w:val="Heading3"/>
        <w:numPr>
          <w:ilvl w:val="2"/>
          <w:numId w:val="8"/>
        </w:numPr>
        <w:jc w:val="both"/>
      </w:pPr>
      <w:bookmarkStart w:id="63" w:name="_Toc418169269"/>
      <w:r>
        <w:lastRenderedPageBreak/>
        <w:t>Education and training</w:t>
      </w:r>
      <w:bookmarkEnd w:id="63"/>
    </w:p>
    <w:p w:rsidR="00657A26" w:rsidRPr="00A377B1" w:rsidRDefault="00657A26" w:rsidP="00BE2CC7">
      <w:pPr>
        <w:spacing w:line="360" w:lineRule="auto"/>
        <w:jc w:val="both"/>
        <w:rPr>
          <w:rFonts w:ascii="Arial" w:hAnsi="Arial" w:cs="Arial"/>
          <w:lang w:val="en-US"/>
        </w:rPr>
      </w:pPr>
    </w:p>
    <w:p w:rsidR="00FC3FA8" w:rsidRPr="00A377B1" w:rsidRDefault="00FC3FA8" w:rsidP="00F67840">
      <w:pPr>
        <w:spacing w:line="360" w:lineRule="auto"/>
        <w:ind w:firstLine="709"/>
        <w:jc w:val="both"/>
        <w:rPr>
          <w:rFonts w:ascii="Arial" w:hAnsi="Arial" w:cs="Arial"/>
          <w:lang w:val="en-US"/>
        </w:rPr>
      </w:pPr>
      <w:r w:rsidRPr="00A377B1">
        <w:rPr>
          <w:rFonts w:ascii="Arial" w:hAnsi="Arial" w:cs="Arial"/>
          <w:lang w:val="en-US"/>
        </w:rPr>
        <w:t xml:space="preserve">According to the assessment of the level of education of respondents, vast majority of them has education level 7 (more than 75%) according to </w:t>
      </w:r>
      <w:proofErr w:type="spellStart"/>
      <w:r w:rsidRPr="00A377B1">
        <w:rPr>
          <w:rFonts w:ascii="Arial" w:hAnsi="Arial" w:cs="Arial"/>
          <w:lang w:val="en-US"/>
        </w:rPr>
        <w:t>Europen</w:t>
      </w:r>
      <w:proofErr w:type="spellEnd"/>
      <w:r w:rsidRPr="00A377B1">
        <w:rPr>
          <w:rFonts w:ascii="Arial" w:hAnsi="Arial" w:cs="Arial"/>
          <w:lang w:val="en-US"/>
        </w:rPr>
        <w:t xml:space="preserve"> Qualification Framework (EQF) which responds to Masters or postgraduate diploma. 11,11% of the respondents even have EQF 8 level what equals Doctorate and PhD (Chart 5). In most cases formal education of respondents is related to psychology and pedagogy but there is also substantial number of those with diploma in economics or business. </w:t>
      </w:r>
    </w:p>
    <w:p w:rsidR="00BE2CC7" w:rsidRDefault="00BE2CC7" w:rsidP="00BE2CC7">
      <w:pPr>
        <w:spacing w:line="360" w:lineRule="auto"/>
        <w:jc w:val="both"/>
        <w:rPr>
          <w:rFonts w:ascii="Arial" w:hAnsi="Arial" w:cs="Arial"/>
          <w:lang w:val="en-US"/>
        </w:rPr>
      </w:pPr>
    </w:p>
    <w:p w:rsidR="00524624" w:rsidRDefault="00FC3FA8" w:rsidP="00BE2CC7">
      <w:pPr>
        <w:spacing w:line="360" w:lineRule="auto"/>
        <w:jc w:val="both"/>
        <w:rPr>
          <w:rFonts w:ascii="Arial" w:hAnsi="Arial" w:cs="Arial"/>
          <w:lang w:val="en-US"/>
        </w:rPr>
      </w:pPr>
      <w:proofErr w:type="gramStart"/>
      <w:r w:rsidRPr="00A377B1">
        <w:rPr>
          <w:rFonts w:ascii="Arial" w:hAnsi="Arial" w:cs="Arial"/>
          <w:lang w:val="en-US"/>
        </w:rPr>
        <w:t>Chart 5.</w:t>
      </w:r>
      <w:proofErr w:type="gramEnd"/>
      <w:r w:rsidRPr="00A377B1">
        <w:rPr>
          <w:rFonts w:ascii="Arial" w:hAnsi="Arial" w:cs="Arial"/>
          <w:lang w:val="en-US"/>
        </w:rPr>
        <w:t xml:space="preserve"> Share of respondents based on education according to EQF</w:t>
      </w:r>
    </w:p>
    <w:p w:rsidR="00E877B2" w:rsidRDefault="00E877B2" w:rsidP="00BE2CC7">
      <w:pPr>
        <w:spacing w:line="360" w:lineRule="auto"/>
        <w:jc w:val="both"/>
        <w:rPr>
          <w:rFonts w:ascii="Arial" w:hAnsi="Arial" w:cs="Arial"/>
          <w:lang w:val="en-US"/>
        </w:rPr>
      </w:pPr>
    </w:p>
    <w:p w:rsidR="00FC3FA8" w:rsidRDefault="00FC3FA8" w:rsidP="00BE2CC7">
      <w:pPr>
        <w:spacing w:line="360" w:lineRule="auto"/>
        <w:jc w:val="both"/>
        <w:rPr>
          <w:rFonts w:ascii="Arial" w:hAnsi="Arial" w:cs="Arial"/>
          <w:lang w:val="en-US"/>
        </w:rPr>
      </w:pPr>
      <w:r w:rsidRPr="00A377B1">
        <w:rPr>
          <w:noProof/>
          <w:lang w:val="en-US" w:eastAsia="en-US"/>
        </w:rPr>
        <w:drawing>
          <wp:inline distT="0" distB="0" distL="0" distR="0" wp14:anchorId="30F8493D" wp14:editId="401E6E05">
            <wp:extent cx="5284382" cy="3274828"/>
            <wp:effectExtent l="0" t="0" r="12065"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Pr="00BE2CC7" w:rsidRDefault="00BE2CC7" w:rsidP="00BE2CC7">
      <w:pPr>
        <w:pStyle w:val="Heading3"/>
        <w:numPr>
          <w:ilvl w:val="2"/>
          <w:numId w:val="13"/>
        </w:numPr>
        <w:jc w:val="both"/>
      </w:pPr>
      <w:bookmarkStart w:id="64" w:name="_Toc418169270"/>
      <w:r w:rsidRPr="00BE2CC7">
        <w:lastRenderedPageBreak/>
        <w:t>Job description and clients</w:t>
      </w:r>
      <w:bookmarkEnd w:id="64"/>
    </w:p>
    <w:p w:rsidR="00F67840" w:rsidRDefault="00F67840" w:rsidP="00BE2CC7">
      <w:pPr>
        <w:spacing w:line="360" w:lineRule="auto"/>
        <w:jc w:val="both"/>
        <w:rPr>
          <w:rFonts w:ascii="Arial" w:hAnsi="Arial" w:cs="Arial"/>
          <w:lang w:val="en-US"/>
        </w:rPr>
      </w:pPr>
    </w:p>
    <w:p w:rsidR="00FC3FA8" w:rsidRDefault="00170C92" w:rsidP="00F67840">
      <w:pPr>
        <w:spacing w:line="360" w:lineRule="auto"/>
        <w:ind w:firstLine="709"/>
        <w:jc w:val="both"/>
        <w:rPr>
          <w:rStyle w:val="hps"/>
          <w:rFonts w:ascii="Arial" w:hAnsi="Arial" w:cs="Arial"/>
          <w:color w:val="222222"/>
          <w:lang w:val="en-US"/>
        </w:rPr>
      </w:pPr>
      <w:r w:rsidRPr="00A377B1">
        <w:rPr>
          <w:rFonts w:ascii="Arial" w:hAnsi="Arial" w:cs="Arial"/>
          <w:lang w:val="en-US"/>
        </w:rPr>
        <w:t xml:space="preserve">Most respondents </w:t>
      </w:r>
      <w:r w:rsidRPr="00A377B1">
        <w:rPr>
          <w:rStyle w:val="hps"/>
          <w:rFonts w:ascii="Arial" w:hAnsi="Arial" w:cs="Arial"/>
          <w:color w:val="222222"/>
          <w:lang w:val="en-US"/>
        </w:rPr>
        <w:t xml:space="preserve">have considerable experience in career </w:t>
      </w:r>
      <w:proofErr w:type="gramStart"/>
      <w:r w:rsidRPr="00A377B1">
        <w:rPr>
          <w:rStyle w:val="hps"/>
          <w:rFonts w:ascii="Arial" w:hAnsi="Arial" w:cs="Arial"/>
          <w:color w:val="222222"/>
          <w:lang w:val="en-US"/>
        </w:rPr>
        <w:t>guidance,</w:t>
      </w:r>
      <w:proofErr w:type="gramEnd"/>
      <w:r w:rsidRPr="00A377B1">
        <w:rPr>
          <w:rStyle w:val="hps"/>
          <w:rFonts w:ascii="Arial" w:hAnsi="Arial" w:cs="Arial"/>
          <w:color w:val="222222"/>
          <w:lang w:val="en-US"/>
        </w:rPr>
        <w:t xml:space="preserve"> almost 75% of them have 2 or more years of experience, while 25% have more than 10 years of experience in career guidance (Chart 6).</w:t>
      </w:r>
    </w:p>
    <w:p w:rsidR="00BE2CC7" w:rsidRPr="00A377B1" w:rsidRDefault="00BE2CC7" w:rsidP="00BE2CC7">
      <w:pPr>
        <w:spacing w:line="360" w:lineRule="auto"/>
        <w:jc w:val="both"/>
        <w:rPr>
          <w:rFonts w:ascii="Arial" w:hAnsi="Arial" w:cs="Arial"/>
          <w:lang w:val="en-US"/>
        </w:rPr>
      </w:pPr>
    </w:p>
    <w:p w:rsidR="00FC3FA8" w:rsidRPr="00A377B1" w:rsidRDefault="00FC3FA8" w:rsidP="00BE2CC7">
      <w:pPr>
        <w:spacing w:line="360" w:lineRule="auto"/>
        <w:jc w:val="both"/>
        <w:rPr>
          <w:rFonts w:ascii="Arial" w:hAnsi="Arial" w:cs="Arial"/>
          <w:lang w:val="en-US"/>
        </w:rPr>
      </w:pPr>
      <w:proofErr w:type="gramStart"/>
      <w:r w:rsidRPr="00A377B1">
        <w:rPr>
          <w:rFonts w:ascii="Arial" w:hAnsi="Arial" w:cs="Arial"/>
          <w:lang w:val="en-US"/>
        </w:rPr>
        <w:t>Chart 6.</w:t>
      </w:r>
      <w:proofErr w:type="gramEnd"/>
      <w:r w:rsidRPr="00A377B1">
        <w:rPr>
          <w:rFonts w:ascii="Arial" w:hAnsi="Arial" w:cs="Arial"/>
          <w:lang w:val="en-US"/>
        </w:rPr>
        <w:t xml:space="preserve"> Share of respondents according to working experience in career guidance</w:t>
      </w:r>
    </w:p>
    <w:p w:rsidR="005C0A23" w:rsidRPr="00A377B1" w:rsidRDefault="00FC3FA8" w:rsidP="00BE2CC7">
      <w:pPr>
        <w:spacing w:line="360" w:lineRule="auto"/>
        <w:jc w:val="both"/>
        <w:rPr>
          <w:rFonts w:ascii="Arial" w:hAnsi="Arial" w:cs="Arial"/>
          <w:lang w:val="en-US"/>
        </w:rPr>
      </w:pPr>
      <w:r w:rsidRPr="00A377B1">
        <w:rPr>
          <w:noProof/>
          <w:lang w:val="en-US" w:eastAsia="en-US"/>
        </w:rPr>
        <w:drawing>
          <wp:inline distT="0" distB="0" distL="0" distR="0" wp14:anchorId="6A6F8CE1" wp14:editId="547C967D">
            <wp:extent cx="5760720" cy="3571205"/>
            <wp:effectExtent l="0" t="0" r="11430" b="107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C0A23" w:rsidRPr="00A377B1" w:rsidRDefault="005C0A23" w:rsidP="00BE2CC7">
      <w:pPr>
        <w:spacing w:line="360" w:lineRule="auto"/>
        <w:jc w:val="both"/>
        <w:rPr>
          <w:rFonts w:ascii="Arial" w:hAnsi="Arial" w:cs="Arial"/>
          <w:lang w:val="en-US"/>
        </w:rPr>
      </w:pPr>
    </w:p>
    <w:p w:rsidR="00B332AD" w:rsidRPr="00A377B1" w:rsidRDefault="00B332AD" w:rsidP="00F67840">
      <w:pPr>
        <w:spacing w:line="360" w:lineRule="auto"/>
        <w:ind w:firstLine="709"/>
        <w:jc w:val="both"/>
        <w:rPr>
          <w:rFonts w:ascii="Arial" w:hAnsi="Arial" w:cs="Arial"/>
          <w:lang w:val="en-US"/>
        </w:rPr>
      </w:pPr>
      <w:r w:rsidRPr="00A377B1">
        <w:rPr>
          <w:rFonts w:ascii="Arial" w:hAnsi="Arial" w:cs="Arial"/>
          <w:lang w:val="en-US"/>
        </w:rPr>
        <w:t>Although majority of the respondents are well experienced profes</w:t>
      </w:r>
      <w:r w:rsidR="00D8301B">
        <w:rPr>
          <w:rFonts w:ascii="Arial" w:hAnsi="Arial" w:cs="Arial"/>
          <w:lang w:val="en-US"/>
        </w:rPr>
        <w:t>s</w:t>
      </w:r>
      <w:r w:rsidRPr="00A377B1">
        <w:rPr>
          <w:rFonts w:ascii="Arial" w:hAnsi="Arial" w:cs="Arial"/>
          <w:lang w:val="en-US"/>
        </w:rPr>
        <w:t>ionals with significant skills and competences in the field of lifelong career guidance, including certain level of intercultural skills and competences, only 55</w:t>
      </w:r>
      <w:proofErr w:type="gramStart"/>
      <w:r w:rsidRPr="00A377B1">
        <w:rPr>
          <w:rFonts w:ascii="Arial" w:hAnsi="Arial" w:cs="Arial"/>
          <w:lang w:val="en-US"/>
        </w:rPr>
        <w:t>,56</w:t>
      </w:r>
      <w:proofErr w:type="gramEnd"/>
      <w:r w:rsidRPr="00A377B1">
        <w:rPr>
          <w:rFonts w:ascii="Arial" w:hAnsi="Arial" w:cs="Arial"/>
          <w:lang w:val="en-US"/>
        </w:rPr>
        <w:t>% of them actually provide services to the clients interested in international working mobility</w:t>
      </w:r>
      <w:r w:rsidR="00BE2CC7">
        <w:rPr>
          <w:rFonts w:ascii="Arial" w:hAnsi="Arial" w:cs="Arial"/>
          <w:lang w:val="en-US"/>
        </w:rPr>
        <w:t xml:space="preserve"> (Chart 7)</w:t>
      </w:r>
      <w:r w:rsidRPr="00A377B1">
        <w:rPr>
          <w:rFonts w:ascii="Arial" w:hAnsi="Arial" w:cs="Arial"/>
          <w:lang w:val="en-US"/>
        </w:rPr>
        <w:t>.</w:t>
      </w:r>
    </w:p>
    <w:p w:rsidR="00657A26" w:rsidRDefault="00657A26"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4009EE" w:rsidRDefault="004009EE" w:rsidP="00BE2CC7">
      <w:pPr>
        <w:spacing w:line="360" w:lineRule="auto"/>
        <w:jc w:val="both"/>
        <w:rPr>
          <w:rFonts w:ascii="Arial" w:hAnsi="Arial" w:cs="Arial"/>
          <w:lang w:val="en-US"/>
        </w:rPr>
      </w:pPr>
    </w:p>
    <w:p w:rsidR="00170C92" w:rsidRPr="00A377B1" w:rsidRDefault="00170C92" w:rsidP="00BE2CC7">
      <w:pPr>
        <w:spacing w:line="360" w:lineRule="auto"/>
        <w:jc w:val="both"/>
        <w:rPr>
          <w:rFonts w:ascii="Arial" w:hAnsi="Arial" w:cs="Arial"/>
          <w:lang w:val="en-US"/>
        </w:rPr>
      </w:pPr>
      <w:proofErr w:type="gramStart"/>
      <w:r w:rsidRPr="00A377B1">
        <w:rPr>
          <w:rFonts w:ascii="Arial" w:hAnsi="Arial" w:cs="Arial"/>
          <w:lang w:val="en-US"/>
        </w:rPr>
        <w:lastRenderedPageBreak/>
        <w:t>Chart 7.</w:t>
      </w:r>
      <w:proofErr w:type="gramEnd"/>
      <w:r w:rsidRPr="00A377B1">
        <w:rPr>
          <w:rFonts w:ascii="Arial" w:hAnsi="Arial" w:cs="Arial"/>
          <w:lang w:val="en-US"/>
        </w:rPr>
        <w:t xml:space="preserve"> Share of respondents </w:t>
      </w:r>
      <w:r w:rsidR="00B332AD" w:rsidRPr="00A377B1">
        <w:rPr>
          <w:rFonts w:ascii="Arial" w:hAnsi="Arial" w:cs="Arial"/>
          <w:lang w:val="en-US"/>
        </w:rPr>
        <w:t>who provide services to the clients interested in international working mobility</w:t>
      </w:r>
    </w:p>
    <w:p w:rsidR="00170C92" w:rsidRPr="00A377B1" w:rsidRDefault="00B332AD" w:rsidP="00BE2CC7">
      <w:pPr>
        <w:spacing w:line="360" w:lineRule="auto"/>
        <w:jc w:val="both"/>
        <w:rPr>
          <w:noProof/>
          <w:lang w:val="en-US" w:eastAsia="hr-HR"/>
        </w:rPr>
      </w:pPr>
      <w:r w:rsidRPr="00A377B1">
        <w:rPr>
          <w:noProof/>
          <w:lang w:val="en-US" w:eastAsia="en-US"/>
        </w:rPr>
        <w:drawing>
          <wp:inline distT="0" distB="0" distL="0" distR="0" wp14:anchorId="4AA611D3" wp14:editId="6006B261">
            <wp:extent cx="4348717" cy="2402958"/>
            <wp:effectExtent l="0" t="0" r="13970" b="165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A377B1">
        <w:rPr>
          <w:noProof/>
          <w:lang w:val="en-US" w:eastAsia="hr-HR"/>
        </w:rPr>
        <w:t xml:space="preserve"> </w:t>
      </w:r>
    </w:p>
    <w:p w:rsidR="001F61F0" w:rsidRPr="00A377B1" w:rsidRDefault="001F61F0" w:rsidP="00BE2CC7">
      <w:pPr>
        <w:spacing w:line="360" w:lineRule="auto"/>
        <w:jc w:val="both"/>
        <w:rPr>
          <w:noProof/>
          <w:lang w:val="en-US" w:eastAsia="hr-HR"/>
        </w:rPr>
      </w:pPr>
    </w:p>
    <w:p w:rsidR="00CF24FB" w:rsidRPr="00A377B1" w:rsidRDefault="00CF24FB" w:rsidP="00F67840">
      <w:pPr>
        <w:spacing w:line="360" w:lineRule="auto"/>
        <w:ind w:firstLine="709"/>
        <w:jc w:val="both"/>
        <w:rPr>
          <w:rFonts w:ascii="Arial" w:hAnsi="Arial" w:cs="Arial"/>
          <w:lang w:val="en-US"/>
        </w:rPr>
      </w:pPr>
      <w:r w:rsidRPr="00A377B1">
        <w:rPr>
          <w:rFonts w:ascii="Arial" w:hAnsi="Arial" w:cs="Arial"/>
          <w:lang w:val="en-US"/>
        </w:rPr>
        <w:t xml:space="preserve">Next set of charts will contain information </w:t>
      </w:r>
      <w:r w:rsidR="00BE2CC7">
        <w:rPr>
          <w:rFonts w:ascii="Arial" w:hAnsi="Arial" w:cs="Arial"/>
          <w:lang w:val="en-US"/>
        </w:rPr>
        <w:t>which</w:t>
      </w:r>
      <w:r w:rsidRPr="00A377B1">
        <w:rPr>
          <w:rFonts w:ascii="Arial" w:hAnsi="Arial" w:cs="Arial"/>
          <w:lang w:val="en-US"/>
        </w:rPr>
        <w:t xml:space="preserve"> provided </w:t>
      </w:r>
      <w:r w:rsidR="00BE2CC7">
        <w:rPr>
          <w:rFonts w:ascii="Arial" w:hAnsi="Arial" w:cs="Arial"/>
          <w:lang w:val="en-US"/>
        </w:rPr>
        <w:t>55</w:t>
      </w:r>
      <w:proofErr w:type="gramStart"/>
      <w:r w:rsidR="00BE2CC7">
        <w:rPr>
          <w:rFonts w:ascii="Arial" w:hAnsi="Arial" w:cs="Arial"/>
          <w:lang w:val="en-US"/>
        </w:rPr>
        <w:t>,56</w:t>
      </w:r>
      <w:proofErr w:type="gramEnd"/>
      <w:r w:rsidR="00BE2CC7">
        <w:rPr>
          <w:rFonts w:ascii="Arial" w:hAnsi="Arial" w:cs="Arial"/>
          <w:lang w:val="en-US"/>
        </w:rPr>
        <w:t xml:space="preserve">% of </w:t>
      </w:r>
      <w:r w:rsidRPr="00A377B1">
        <w:rPr>
          <w:rFonts w:ascii="Arial" w:hAnsi="Arial" w:cs="Arial"/>
          <w:lang w:val="en-US"/>
        </w:rPr>
        <w:t xml:space="preserve">respondents who claimed that they provide services to the clients interested in international working mobility. </w:t>
      </w:r>
    </w:p>
    <w:p w:rsidR="001F61F0" w:rsidRPr="00A377B1" w:rsidRDefault="00261146" w:rsidP="00BE2CC7">
      <w:pPr>
        <w:spacing w:line="360" w:lineRule="auto"/>
        <w:jc w:val="both"/>
        <w:rPr>
          <w:rFonts w:ascii="Arial" w:hAnsi="Arial" w:cs="Arial"/>
          <w:lang w:val="en-US"/>
        </w:rPr>
      </w:pPr>
      <w:r w:rsidRPr="00A377B1">
        <w:rPr>
          <w:rFonts w:ascii="Arial" w:hAnsi="Arial" w:cs="Arial"/>
          <w:lang w:val="en-US"/>
        </w:rPr>
        <w:t xml:space="preserve">According to their status in the </w:t>
      </w:r>
      <w:proofErr w:type="spellStart"/>
      <w:r w:rsidRPr="00A377B1">
        <w:rPr>
          <w:rFonts w:ascii="Arial" w:hAnsi="Arial" w:cs="Arial"/>
          <w:lang w:val="en-US"/>
        </w:rPr>
        <w:t>labour</w:t>
      </w:r>
      <w:proofErr w:type="spellEnd"/>
      <w:r w:rsidRPr="00A377B1">
        <w:rPr>
          <w:rFonts w:ascii="Arial" w:hAnsi="Arial" w:cs="Arial"/>
          <w:lang w:val="en-US"/>
        </w:rPr>
        <w:t xml:space="preserve"> market</w:t>
      </w:r>
      <w:r w:rsidR="00D8301B">
        <w:rPr>
          <w:rFonts w:ascii="Arial" w:hAnsi="Arial" w:cs="Arial"/>
          <w:lang w:val="en-US"/>
        </w:rPr>
        <w:t>,</w:t>
      </w:r>
      <w:r w:rsidRPr="00A377B1">
        <w:rPr>
          <w:rFonts w:ascii="Arial" w:hAnsi="Arial" w:cs="Arial"/>
          <w:lang w:val="en-US"/>
        </w:rPr>
        <w:t xml:space="preserve"> </w:t>
      </w:r>
      <w:r w:rsidR="00D8301B">
        <w:rPr>
          <w:rFonts w:ascii="Arial" w:hAnsi="Arial" w:cs="Arial"/>
          <w:lang w:val="en-US"/>
        </w:rPr>
        <w:t>i</w:t>
      </w:r>
      <w:r w:rsidR="00CF24FB" w:rsidRPr="00A377B1">
        <w:rPr>
          <w:rFonts w:ascii="Arial" w:hAnsi="Arial" w:cs="Arial"/>
          <w:lang w:val="en-US"/>
        </w:rPr>
        <w:t>n most cases clients who are interested in international working mobility</w:t>
      </w:r>
      <w:r w:rsidRPr="00A377B1">
        <w:rPr>
          <w:rFonts w:ascii="Arial" w:hAnsi="Arial" w:cs="Arial"/>
          <w:lang w:val="en-US"/>
        </w:rPr>
        <w:t xml:space="preserve"> </w:t>
      </w:r>
      <w:r w:rsidR="00CF24FB" w:rsidRPr="00A377B1">
        <w:rPr>
          <w:rFonts w:ascii="Arial" w:hAnsi="Arial" w:cs="Arial"/>
          <w:lang w:val="en-US"/>
        </w:rPr>
        <w:t>belong to the group of unemployed, followed by students and employed/job seekers (Chart 8). Each respondent had an option to state one or more answers, so these results are cumulated according to the</w:t>
      </w:r>
      <w:r w:rsidR="00807B04" w:rsidRPr="00A377B1">
        <w:rPr>
          <w:rFonts w:ascii="Arial" w:hAnsi="Arial" w:cs="Arial"/>
          <w:lang w:val="en-US"/>
        </w:rPr>
        <w:t xml:space="preserve"> </w:t>
      </w:r>
      <w:r w:rsidR="00CF24FB" w:rsidRPr="00A377B1">
        <w:rPr>
          <w:rFonts w:ascii="Arial" w:hAnsi="Arial" w:cs="Arial"/>
          <w:lang w:val="en-US"/>
        </w:rPr>
        <w:t>frequency</w:t>
      </w:r>
      <w:r w:rsidR="00807B04" w:rsidRPr="00A377B1">
        <w:rPr>
          <w:rFonts w:ascii="Arial" w:hAnsi="Arial" w:cs="Arial"/>
          <w:lang w:val="en-US"/>
        </w:rPr>
        <w:t xml:space="preserve"> of answers</w:t>
      </w:r>
      <w:r w:rsidR="00CF24FB" w:rsidRPr="00A377B1">
        <w:rPr>
          <w:rFonts w:ascii="Arial" w:hAnsi="Arial" w:cs="Arial"/>
          <w:lang w:val="en-US"/>
        </w:rPr>
        <w:t>.</w:t>
      </w:r>
    </w:p>
    <w:p w:rsidR="00657A26" w:rsidRPr="00A377B1" w:rsidRDefault="00657A26" w:rsidP="00BE2CC7">
      <w:pPr>
        <w:spacing w:line="360" w:lineRule="auto"/>
        <w:jc w:val="both"/>
        <w:rPr>
          <w:rFonts w:ascii="Arial" w:hAnsi="Arial" w:cs="Arial"/>
          <w:lang w:val="en-US"/>
        </w:rPr>
      </w:pPr>
    </w:p>
    <w:p w:rsidR="00B332AD" w:rsidRPr="00A377B1" w:rsidRDefault="001F61F0" w:rsidP="00BE2CC7">
      <w:pPr>
        <w:spacing w:line="360" w:lineRule="auto"/>
        <w:jc w:val="both"/>
        <w:rPr>
          <w:rFonts w:ascii="Arial" w:hAnsi="Arial" w:cs="Arial"/>
          <w:lang w:val="en-US"/>
        </w:rPr>
      </w:pPr>
      <w:proofErr w:type="gramStart"/>
      <w:r w:rsidRPr="00A377B1">
        <w:rPr>
          <w:rFonts w:ascii="Arial" w:hAnsi="Arial" w:cs="Arial"/>
          <w:lang w:val="en-US"/>
        </w:rPr>
        <w:t>Chart 8.</w:t>
      </w:r>
      <w:proofErr w:type="gramEnd"/>
      <w:r w:rsidRPr="00A377B1">
        <w:rPr>
          <w:rFonts w:ascii="Arial" w:hAnsi="Arial" w:cs="Arial"/>
          <w:lang w:val="en-US"/>
        </w:rPr>
        <w:t xml:space="preserve"> Main groups </w:t>
      </w:r>
      <w:r w:rsidR="00CF24FB" w:rsidRPr="00A377B1">
        <w:rPr>
          <w:rFonts w:ascii="Arial" w:hAnsi="Arial" w:cs="Arial"/>
          <w:lang w:val="en-US"/>
        </w:rPr>
        <w:t xml:space="preserve">of clients </w:t>
      </w:r>
      <w:r w:rsidRPr="00A377B1">
        <w:rPr>
          <w:rFonts w:ascii="Arial" w:hAnsi="Arial" w:cs="Arial"/>
          <w:lang w:val="en-US"/>
        </w:rPr>
        <w:t>interested in international working mobility</w:t>
      </w:r>
    </w:p>
    <w:p w:rsidR="00261146" w:rsidRPr="00A377B1" w:rsidRDefault="001F61F0" w:rsidP="00BE2CC7">
      <w:pPr>
        <w:spacing w:line="360" w:lineRule="auto"/>
        <w:jc w:val="both"/>
        <w:rPr>
          <w:rFonts w:ascii="Arial" w:hAnsi="Arial" w:cs="Arial"/>
          <w:lang w:val="en-US"/>
        </w:rPr>
      </w:pPr>
      <w:r w:rsidRPr="00A377B1">
        <w:rPr>
          <w:noProof/>
          <w:lang w:val="en-US" w:eastAsia="en-US"/>
        </w:rPr>
        <w:drawing>
          <wp:inline distT="0" distB="0" distL="0" distR="0" wp14:anchorId="7BF60E33" wp14:editId="298BA800">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Default="00657A26" w:rsidP="00BE2CC7">
      <w:pPr>
        <w:spacing w:line="360" w:lineRule="auto"/>
        <w:jc w:val="both"/>
        <w:rPr>
          <w:rFonts w:ascii="Arial" w:hAnsi="Arial" w:cs="Arial"/>
          <w:lang w:val="en-US"/>
        </w:rPr>
      </w:pPr>
    </w:p>
    <w:p w:rsidR="00BE2CC7" w:rsidRDefault="00BE2CC7" w:rsidP="00BE2CC7">
      <w:pPr>
        <w:spacing w:line="360" w:lineRule="auto"/>
        <w:jc w:val="both"/>
        <w:rPr>
          <w:rFonts w:ascii="Arial" w:hAnsi="Arial" w:cs="Arial"/>
          <w:lang w:val="en-US"/>
        </w:rPr>
      </w:pPr>
    </w:p>
    <w:p w:rsidR="00F67840" w:rsidRPr="00A377B1" w:rsidRDefault="00F67840" w:rsidP="00BE2CC7">
      <w:pPr>
        <w:spacing w:line="360" w:lineRule="auto"/>
        <w:jc w:val="both"/>
        <w:rPr>
          <w:rFonts w:ascii="Arial" w:hAnsi="Arial" w:cs="Arial"/>
          <w:lang w:val="en-US"/>
        </w:rPr>
      </w:pPr>
    </w:p>
    <w:p w:rsidR="00261146" w:rsidRPr="00A377B1" w:rsidRDefault="00261146" w:rsidP="00F67840">
      <w:pPr>
        <w:spacing w:line="360" w:lineRule="auto"/>
        <w:ind w:firstLine="709"/>
        <w:jc w:val="both"/>
        <w:rPr>
          <w:rFonts w:ascii="Arial" w:hAnsi="Arial" w:cs="Arial"/>
          <w:lang w:val="en-US"/>
        </w:rPr>
      </w:pPr>
      <w:r w:rsidRPr="00A377B1">
        <w:rPr>
          <w:rFonts w:ascii="Arial" w:hAnsi="Arial" w:cs="Arial"/>
          <w:lang w:val="en-US"/>
        </w:rPr>
        <w:lastRenderedPageBreak/>
        <w:t>Examining clients</w:t>
      </w:r>
      <w:r w:rsidR="00177A6B">
        <w:rPr>
          <w:rFonts w:ascii="Arial" w:hAnsi="Arial" w:cs="Arial"/>
          <w:lang w:val="en-US"/>
        </w:rPr>
        <w:t>’</w:t>
      </w:r>
      <w:r w:rsidRPr="00A377B1">
        <w:rPr>
          <w:rFonts w:ascii="Arial" w:hAnsi="Arial" w:cs="Arial"/>
          <w:lang w:val="en-US"/>
        </w:rPr>
        <w:t xml:space="preserve"> characteristics depending on </w:t>
      </w:r>
      <w:r w:rsidR="00B4294C" w:rsidRPr="00A377B1">
        <w:rPr>
          <w:rFonts w:ascii="Arial" w:hAnsi="Arial" w:cs="Arial"/>
          <w:lang w:val="en-US"/>
        </w:rPr>
        <w:t xml:space="preserve">their </w:t>
      </w:r>
      <w:r w:rsidRPr="00A377B1">
        <w:rPr>
          <w:rFonts w:ascii="Arial" w:hAnsi="Arial" w:cs="Arial"/>
          <w:lang w:val="en-US"/>
        </w:rPr>
        <w:t xml:space="preserve">age and education level it is visible that the most represented group are young people up to 30 years of age, especially those who graduated </w:t>
      </w:r>
      <w:proofErr w:type="spellStart"/>
      <w:r w:rsidRPr="00A377B1">
        <w:rPr>
          <w:rFonts w:ascii="Arial" w:hAnsi="Arial" w:cs="Arial"/>
          <w:lang w:val="en-US"/>
        </w:rPr>
        <w:t>higschool</w:t>
      </w:r>
      <w:proofErr w:type="spellEnd"/>
      <w:r w:rsidRPr="00A377B1">
        <w:rPr>
          <w:rFonts w:ascii="Arial" w:hAnsi="Arial" w:cs="Arial"/>
          <w:lang w:val="en-US"/>
        </w:rPr>
        <w:t xml:space="preserve"> </w:t>
      </w:r>
      <w:r w:rsidR="00B4294C" w:rsidRPr="00A377B1">
        <w:rPr>
          <w:rFonts w:ascii="Arial" w:hAnsi="Arial" w:cs="Arial"/>
          <w:lang w:val="en-US"/>
        </w:rPr>
        <w:t xml:space="preserve">followed by those with </w:t>
      </w:r>
      <w:r w:rsidRPr="00A377B1">
        <w:rPr>
          <w:rFonts w:ascii="Arial" w:hAnsi="Arial" w:cs="Arial"/>
          <w:lang w:val="en-US"/>
        </w:rPr>
        <w:t xml:space="preserve">university </w:t>
      </w:r>
      <w:r w:rsidR="00B4294C" w:rsidRPr="00A377B1">
        <w:rPr>
          <w:rFonts w:ascii="Arial" w:hAnsi="Arial" w:cs="Arial"/>
          <w:lang w:val="en-US"/>
        </w:rPr>
        <w:t xml:space="preserve">diploma (Chart 9). </w:t>
      </w:r>
    </w:p>
    <w:p w:rsidR="00B4294C" w:rsidRPr="00A377B1" w:rsidRDefault="00B4294C" w:rsidP="00BE2CC7">
      <w:pPr>
        <w:spacing w:line="360" w:lineRule="auto"/>
        <w:jc w:val="both"/>
        <w:rPr>
          <w:rFonts w:ascii="Arial" w:hAnsi="Arial" w:cs="Arial"/>
          <w:lang w:val="en-US"/>
        </w:rPr>
      </w:pPr>
    </w:p>
    <w:p w:rsidR="00261146" w:rsidRPr="00A377B1" w:rsidRDefault="00261146" w:rsidP="00BE2CC7">
      <w:pPr>
        <w:spacing w:line="360" w:lineRule="auto"/>
        <w:jc w:val="both"/>
        <w:rPr>
          <w:rFonts w:ascii="Arial" w:hAnsi="Arial" w:cs="Arial"/>
          <w:lang w:val="en-US"/>
        </w:rPr>
      </w:pPr>
      <w:proofErr w:type="gramStart"/>
      <w:r w:rsidRPr="00A377B1">
        <w:rPr>
          <w:rFonts w:ascii="Arial" w:hAnsi="Arial" w:cs="Arial"/>
          <w:lang w:val="en-US"/>
        </w:rPr>
        <w:t>Chart 9.</w:t>
      </w:r>
      <w:proofErr w:type="gramEnd"/>
      <w:r w:rsidRPr="00A377B1">
        <w:rPr>
          <w:rFonts w:ascii="Arial" w:hAnsi="Arial" w:cs="Arial"/>
          <w:lang w:val="en-US"/>
        </w:rPr>
        <w:t xml:space="preserve"> Clients’ characteristics according to age and education</w:t>
      </w:r>
    </w:p>
    <w:p w:rsidR="00BA5F5E" w:rsidRPr="00A377B1" w:rsidRDefault="00261146" w:rsidP="00BE2CC7">
      <w:pPr>
        <w:spacing w:line="360" w:lineRule="auto"/>
        <w:jc w:val="both"/>
        <w:rPr>
          <w:rFonts w:ascii="Arial" w:hAnsi="Arial" w:cs="Arial"/>
          <w:lang w:val="en-US"/>
        </w:rPr>
      </w:pPr>
      <w:r w:rsidRPr="00A377B1">
        <w:rPr>
          <w:noProof/>
          <w:lang w:val="en-US" w:eastAsia="en-US"/>
        </w:rPr>
        <w:drawing>
          <wp:inline distT="0" distB="0" distL="0" distR="0" wp14:anchorId="6DB8CA02" wp14:editId="652AAFE7">
            <wp:extent cx="5760720" cy="3571205"/>
            <wp:effectExtent l="0" t="0" r="11430"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A5F5E" w:rsidRPr="00A377B1" w:rsidRDefault="00BA5F5E"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Pr="00A377B1" w:rsidRDefault="00657A26" w:rsidP="00BE2CC7">
      <w:pPr>
        <w:spacing w:line="360" w:lineRule="auto"/>
        <w:jc w:val="both"/>
        <w:rPr>
          <w:rFonts w:ascii="Arial" w:hAnsi="Arial" w:cs="Arial"/>
          <w:lang w:val="en-US"/>
        </w:rPr>
      </w:pPr>
    </w:p>
    <w:p w:rsidR="00657A26" w:rsidRDefault="00657A26" w:rsidP="00BE2CC7">
      <w:pPr>
        <w:spacing w:line="360" w:lineRule="auto"/>
        <w:jc w:val="both"/>
        <w:rPr>
          <w:rFonts w:ascii="Arial" w:hAnsi="Arial" w:cs="Arial"/>
          <w:lang w:val="en-US"/>
        </w:rPr>
      </w:pPr>
    </w:p>
    <w:p w:rsidR="00F67840" w:rsidRDefault="00F67840" w:rsidP="00BE2CC7">
      <w:pPr>
        <w:spacing w:line="360" w:lineRule="auto"/>
        <w:jc w:val="both"/>
        <w:rPr>
          <w:rFonts w:ascii="Arial" w:hAnsi="Arial" w:cs="Arial"/>
          <w:lang w:val="en-US"/>
        </w:rPr>
      </w:pPr>
    </w:p>
    <w:p w:rsidR="00657A26" w:rsidRPr="00A377B1" w:rsidRDefault="00BA5F5E" w:rsidP="00F67840">
      <w:pPr>
        <w:spacing w:line="360" w:lineRule="auto"/>
        <w:ind w:firstLine="709"/>
        <w:jc w:val="both"/>
        <w:rPr>
          <w:rFonts w:ascii="Arial" w:hAnsi="Arial" w:cs="Arial"/>
          <w:lang w:val="en-US"/>
        </w:rPr>
      </w:pPr>
      <w:r w:rsidRPr="00A377B1">
        <w:rPr>
          <w:rFonts w:ascii="Arial" w:hAnsi="Arial" w:cs="Arial"/>
          <w:lang w:val="en-US"/>
        </w:rPr>
        <w:lastRenderedPageBreak/>
        <w:t>While working with the clients who are interested in international working mobility</w:t>
      </w:r>
      <w:r w:rsidR="00657A26" w:rsidRPr="00A377B1">
        <w:rPr>
          <w:rFonts w:ascii="Arial" w:hAnsi="Arial" w:cs="Arial"/>
          <w:lang w:val="en-US"/>
        </w:rPr>
        <w:t>,</w:t>
      </w:r>
      <w:r w:rsidRPr="00A377B1">
        <w:rPr>
          <w:rFonts w:ascii="Arial" w:hAnsi="Arial" w:cs="Arial"/>
          <w:lang w:val="en-US"/>
        </w:rPr>
        <w:t xml:space="preserve"> career guidance professionals most often provide individual counseling </w:t>
      </w:r>
      <w:r w:rsidR="00657A26" w:rsidRPr="00A377B1">
        <w:rPr>
          <w:rFonts w:ascii="Arial" w:hAnsi="Arial" w:cs="Arial"/>
          <w:lang w:val="en-US"/>
        </w:rPr>
        <w:t>in combination with self</w:t>
      </w:r>
      <w:r w:rsidR="00177A6B">
        <w:rPr>
          <w:rFonts w:ascii="Arial" w:hAnsi="Arial" w:cs="Arial"/>
          <w:lang w:val="en-US"/>
        </w:rPr>
        <w:t>-</w:t>
      </w:r>
      <w:r w:rsidR="00657A26" w:rsidRPr="00A377B1">
        <w:rPr>
          <w:rFonts w:ascii="Arial" w:hAnsi="Arial" w:cs="Arial"/>
          <w:lang w:val="en-US"/>
        </w:rPr>
        <w:t>help services available through different brochures and</w:t>
      </w:r>
      <w:r w:rsidRPr="00A377B1">
        <w:rPr>
          <w:rFonts w:ascii="Arial" w:hAnsi="Arial" w:cs="Arial"/>
          <w:lang w:val="en-US"/>
        </w:rPr>
        <w:t xml:space="preserve"> </w:t>
      </w:r>
      <w:r w:rsidR="00657A26" w:rsidRPr="00A377B1">
        <w:rPr>
          <w:rFonts w:ascii="Arial" w:hAnsi="Arial" w:cs="Arial"/>
          <w:lang w:val="en-US"/>
        </w:rPr>
        <w:t xml:space="preserve">on the Internet. </w:t>
      </w:r>
      <w:r w:rsidR="005B5BEE" w:rsidRPr="00A377B1">
        <w:rPr>
          <w:rFonts w:ascii="Arial" w:hAnsi="Arial" w:cs="Arial"/>
          <w:lang w:val="en-US"/>
        </w:rPr>
        <w:t>It is visible that a</w:t>
      </w:r>
      <w:r w:rsidR="00657A26" w:rsidRPr="00A377B1">
        <w:rPr>
          <w:rFonts w:ascii="Arial" w:hAnsi="Arial" w:cs="Arial"/>
          <w:lang w:val="en-US"/>
        </w:rPr>
        <w:t>ll of the services</w:t>
      </w:r>
      <w:r w:rsidR="005B5BEE" w:rsidRPr="00A377B1">
        <w:rPr>
          <w:rFonts w:ascii="Arial" w:hAnsi="Arial" w:cs="Arial"/>
          <w:lang w:val="en-US"/>
        </w:rPr>
        <w:t xml:space="preserve"> are represented in certain amount with observation that only </w:t>
      </w:r>
      <w:r w:rsidR="00657A26" w:rsidRPr="00A377B1">
        <w:rPr>
          <w:rFonts w:ascii="Arial" w:hAnsi="Arial" w:cs="Arial"/>
          <w:lang w:val="en-US"/>
        </w:rPr>
        <w:t xml:space="preserve">workshops </w:t>
      </w:r>
      <w:r w:rsidR="005B5BEE" w:rsidRPr="00A377B1">
        <w:rPr>
          <w:rFonts w:ascii="Arial" w:hAnsi="Arial" w:cs="Arial"/>
          <w:lang w:val="en-US"/>
        </w:rPr>
        <w:t>in most cases</w:t>
      </w:r>
      <w:r w:rsidR="00177A6B" w:rsidRPr="00177A6B">
        <w:rPr>
          <w:rFonts w:ascii="Arial" w:hAnsi="Arial" w:cs="Arial"/>
          <w:lang w:val="en-US"/>
        </w:rPr>
        <w:t xml:space="preserve"> </w:t>
      </w:r>
      <w:r w:rsidR="00177A6B" w:rsidRPr="00A377B1">
        <w:rPr>
          <w:rFonts w:ascii="Arial" w:hAnsi="Arial" w:cs="Arial"/>
          <w:lang w:val="en-US"/>
        </w:rPr>
        <w:t>are</w:t>
      </w:r>
      <w:r w:rsidR="005B5BEE" w:rsidRPr="00A377B1">
        <w:rPr>
          <w:rFonts w:ascii="Arial" w:hAnsi="Arial" w:cs="Arial"/>
          <w:lang w:val="en-US"/>
        </w:rPr>
        <w:t xml:space="preserve"> not used</w:t>
      </w:r>
      <w:r w:rsidR="00741610" w:rsidRPr="00A377B1">
        <w:rPr>
          <w:rFonts w:ascii="Arial" w:hAnsi="Arial" w:cs="Arial"/>
          <w:lang w:val="en-US"/>
        </w:rPr>
        <w:t xml:space="preserve"> (Chart 10)</w:t>
      </w:r>
      <w:r w:rsidR="005B5BEE" w:rsidRPr="00A377B1">
        <w:rPr>
          <w:rFonts w:ascii="Arial" w:hAnsi="Arial" w:cs="Arial"/>
          <w:lang w:val="en-US"/>
        </w:rPr>
        <w:t>.</w:t>
      </w:r>
      <w:r w:rsidR="00741610" w:rsidRPr="00A377B1">
        <w:rPr>
          <w:rFonts w:ascii="Arial" w:hAnsi="Arial" w:cs="Arial"/>
          <w:lang w:val="en-US"/>
        </w:rPr>
        <w:t xml:space="preserve"> </w:t>
      </w:r>
    </w:p>
    <w:p w:rsidR="00741610" w:rsidRPr="00A377B1" w:rsidRDefault="00741610" w:rsidP="00BE2CC7">
      <w:pPr>
        <w:spacing w:line="360" w:lineRule="auto"/>
        <w:jc w:val="both"/>
        <w:rPr>
          <w:rFonts w:ascii="Arial" w:hAnsi="Arial" w:cs="Arial"/>
          <w:lang w:val="en-US"/>
        </w:rPr>
      </w:pPr>
    </w:p>
    <w:p w:rsidR="00BA5F5E" w:rsidRPr="00A377B1" w:rsidRDefault="00BA5F5E" w:rsidP="00BE2CC7">
      <w:pPr>
        <w:spacing w:line="360" w:lineRule="auto"/>
        <w:jc w:val="both"/>
        <w:rPr>
          <w:rFonts w:ascii="Arial" w:hAnsi="Arial" w:cs="Arial"/>
          <w:lang w:val="en-US"/>
        </w:rPr>
      </w:pPr>
      <w:proofErr w:type="gramStart"/>
      <w:r w:rsidRPr="00A377B1">
        <w:rPr>
          <w:rFonts w:ascii="Arial" w:hAnsi="Arial" w:cs="Arial"/>
          <w:lang w:val="en-US"/>
        </w:rPr>
        <w:t>Chart 10.</w:t>
      </w:r>
      <w:proofErr w:type="gramEnd"/>
      <w:r w:rsidRPr="00A377B1">
        <w:rPr>
          <w:rFonts w:ascii="Arial" w:hAnsi="Arial" w:cs="Arial"/>
          <w:lang w:val="en-US"/>
        </w:rPr>
        <w:t xml:space="preserve"> Type of services that respondents provide to the clients</w:t>
      </w:r>
    </w:p>
    <w:p w:rsidR="00BA5F5E" w:rsidRPr="00A377B1" w:rsidRDefault="00BA5F5E" w:rsidP="00BE2CC7">
      <w:pPr>
        <w:spacing w:line="360" w:lineRule="auto"/>
        <w:jc w:val="both"/>
        <w:rPr>
          <w:rFonts w:ascii="Arial" w:hAnsi="Arial" w:cs="Arial"/>
          <w:lang w:val="en-US"/>
        </w:rPr>
      </w:pPr>
      <w:r w:rsidRPr="00A377B1">
        <w:rPr>
          <w:noProof/>
          <w:lang w:val="en-US" w:eastAsia="en-US"/>
        </w:rPr>
        <w:drawing>
          <wp:inline distT="0" distB="0" distL="0" distR="0" wp14:anchorId="31AB1074" wp14:editId="0AA2FC53">
            <wp:extent cx="5507666" cy="3476846"/>
            <wp:effectExtent l="0" t="0" r="1714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BA5F5E" w:rsidRPr="00A377B1" w:rsidRDefault="00BA5F5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3A31CB" w:rsidRPr="00A377B1" w:rsidRDefault="00741610" w:rsidP="00F67840">
      <w:pPr>
        <w:spacing w:line="360" w:lineRule="auto"/>
        <w:ind w:firstLine="709"/>
        <w:jc w:val="both"/>
        <w:rPr>
          <w:rFonts w:ascii="Arial" w:hAnsi="Arial" w:cs="Arial"/>
          <w:lang w:val="en-US"/>
        </w:rPr>
      </w:pPr>
      <w:r w:rsidRPr="00A377B1">
        <w:rPr>
          <w:rFonts w:ascii="Arial" w:hAnsi="Arial" w:cs="Arial"/>
          <w:lang w:val="en-US"/>
        </w:rPr>
        <w:lastRenderedPageBreak/>
        <w:t>Regarding tools most commonly used</w:t>
      </w:r>
      <w:r w:rsidR="00B36AA9">
        <w:rPr>
          <w:rFonts w:ascii="Arial" w:hAnsi="Arial" w:cs="Arial"/>
          <w:lang w:val="en-US"/>
        </w:rPr>
        <w:t>,</w:t>
      </w:r>
      <w:r w:rsidRPr="00A377B1">
        <w:rPr>
          <w:rFonts w:ascii="Arial" w:hAnsi="Arial" w:cs="Arial"/>
          <w:lang w:val="en-US"/>
        </w:rPr>
        <w:t xml:space="preserve"> it is </w:t>
      </w:r>
      <w:r w:rsidR="00DC7BE6" w:rsidRPr="00A377B1">
        <w:rPr>
          <w:rFonts w:ascii="Arial" w:hAnsi="Arial" w:cs="Arial"/>
          <w:lang w:val="en-US"/>
        </w:rPr>
        <w:t>noticeable that internet portals and brochures are well represented, while self</w:t>
      </w:r>
      <w:r w:rsidR="00B36AA9">
        <w:rPr>
          <w:rFonts w:ascii="Arial" w:hAnsi="Arial" w:cs="Arial"/>
          <w:lang w:val="en-US"/>
        </w:rPr>
        <w:t>-</w:t>
      </w:r>
      <w:r w:rsidR="00DC7BE6" w:rsidRPr="00A377B1">
        <w:rPr>
          <w:rFonts w:ascii="Arial" w:hAnsi="Arial" w:cs="Arial"/>
          <w:lang w:val="en-US"/>
        </w:rPr>
        <w:t xml:space="preserve">assessment questionnaires are used but less frequently, while </w:t>
      </w:r>
      <w:proofErr w:type="spellStart"/>
      <w:r w:rsidR="00DC7BE6" w:rsidRPr="00A377B1">
        <w:rPr>
          <w:rFonts w:ascii="Arial" w:hAnsi="Arial" w:cs="Arial"/>
          <w:lang w:val="en-US"/>
        </w:rPr>
        <w:t>psychodiagnostic</w:t>
      </w:r>
      <w:proofErr w:type="spellEnd"/>
      <w:r w:rsidR="00DC7BE6" w:rsidRPr="00A377B1">
        <w:rPr>
          <w:rFonts w:ascii="Arial" w:hAnsi="Arial" w:cs="Arial"/>
          <w:lang w:val="en-US"/>
        </w:rPr>
        <w:t xml:space="preserve"> tests are used in rare occasions (Chart 11).</w:t>
      </w:r>
      <w:r w:rsidR="00897A85">
        <w:rPr>
          <w:rFonts w:ascii="Arial" w:hAnsi="Arial" w:cs="Arial"/>
          <w:lang w:val="en-US"/>
        </w:rPr>
        <w:t xml:space="preserve"> </w:t>
      </w:r>
      <w:r w:rsidR="00897A85">
        <w:rPr>
          <w:rStyle w:val="hps"/>
          <w:rFonts w:ascii="Arial" w:hAnsi="Arial" w:cs="Arial"/>
          <w:color w:val="222222"/>
          <w:lang w:val="en"/>
        </w:rPr>
        <w:t>The use of</w:t>
      </w:r>
      <w:r w:rsidR="00897A85">
        <w:rPr>
          <w:rFonts w:ascii="Arial" w:hAnsi="Arial" w:cs="Arial"/>
          <w:color w:val="222222"/>
          <w:lang w:val="en"/>
        </w:rPr>
        <w:t xml:space="preserve"> </w:t>
      </w:r>
      <w:r w:rsidR="00897A85">
        <w:rPr>
          <w:rStyle w:val="hps"/>
          <w:rFonts w:ascii="Arial" w:hAnsi="Arial" w:cs="Arial"/>
          <w:color w:val="222222"/>
          <w:lang w:val="en"/>
        </w:rPr>
        <w:t>the EURES</w:t>
      </w:r>
      <w:r w:rsidR="00897A85">
        <w:rPr>
          <w:rFonts w:ascii="Arial" w:hAnsi="Arial" w:cs="Arial"/>
          <w:color w:val="222222"/>
          <w:lang w:val="en"/>
        </w:rPr>
        <w:t xml:space="preserve"> </w:t>
      </w:r>
      <w:r w:rsidR="00897A85">
        <w:rPr>
          <w:rStyle w:val="hps"/>
          <w:rFonts w:ascii="Arial" w:hAnsi="Arial" w:cs="Arial"/>
          <w:color w:val="222222"/>
          <w:lang w:val="en"/>
        </w:rPr>
        <w:t>portal</w:t>
      </w:r>
      <w:r w:rsidR="00897A85">
        <w:rPr>
          <w:rFonts w:ascii="Arial" w:hAnsi="Arial" w:cs="Arial"/>
          <w:color w:val="222222"/>
          <w:lang w:val="en"/>
        </w:rPr>
        <w:t xml:space="preserve"> </w:t>
      </w:r>
      <w:r w:rsidR="00897A85">
        <w:rPr>
          <w:rStyle w:val="hps"/>
          <w:rFonts w:ascii="Arial" w:hAnsi="Arial" w:cs="Arial"/>
          <w:color w:val="222222"/>
          <w:lang w:val="en"/>
        </w:rPr>
        <w:t>is</w:t>
      </w:r>
      <w:r w:rsidR="00897A85">
        <w:rPr>
          <w:rFonts w:ascii="Arial" w:hAnsi="Arial" w:cs="Arial"/>
          <w:color w:val="222222"/>
          <w:lang w:val="en"/>
        </w:rPr>
        <w:t xml:space="preserve"> </w:t>
      </w:r>
      <w:r w:rsidR="00897A85">
        <w:rPr>
          <w:rStyle w:val="hps"/>
          <w:rFonts w:ascii="Arial" w:hAnsi="Arial" w:cs="Arial"/>
          <w:color w:val="222222"/>
          <w:lang w:val="en"/>
        </w:rPr>
        <w:t>very popular</w:t>
      </w:r>
      <w:r w:rsidR="00897A85">
        <w:rPr>
          <w:rFonts w:ascii="Arial" w:hAnsi="Arial" w:cs="Arial"/>
          <w:color w:val="222222"/>
          <w:lang w:val="en"/>
        </w:rPr>
        <w:t xml:space="preserve"> </w:t>
      </w:r>
      <w:r w:rsidR="00897A85">
        <w:rPr>
          <w:rStyle w:val="hps"/>
          <w:rFonts w:ascii="Arial" w:hAnsi="Arial" w:cs="Arial"/>
          <w:color w:val="222222"/>
          <w:lang w:val="en"/>
        </w:rPr>
        <w:t>among</w:t>
      </w:r>
      <w:r w:rsidR="00897A85">
        <w:rPr>
          <w:rFonts w:ascii="Arial" w:hAnsi="Arial" w:cs="Arial"/>
          <w:color w:val="222222"/>
          <w:lang w:val="en"/>
        </w:rPr>
        <w:t xml:space="preserve"> </w:t>
      </w:r>
      <w:r w:rsidR="00897A85">
        <w:rPr>
          <w:rStyle w:val="hps"/>
          <w:rFonts w:ascii="Arial" w:hAnsi="Arial" w:cs="Arial"/>
          <w:color w:val="222222"/>
          <w:lang w:val="en"/>
        </w:rPr>
        <w:t>counselors, as vast majority of our respondents placed EURES on top of the list of most commonly used sources of information.</w:t>
      </w:r>
    </w:p>
    <w:p w:rsidR="0025168E" w:rsidRPr="00A377B1" w:rsidRDefault="0025168E" w:rsidP="00BE2CC7">
      <w:pPr>
        <w:spacing w:line="360" w:lineRule="auto"/>
        <w:jc w:val="both"/>
        <w:rPr>
          <w:rFonts w:ascii="Arial" w:hAnsi="Arial" w:cs="Arial"/>
          <w:lang w:val="en-US"/>
        </w:rPr>
      </w:pPr>
    </w:p>
    <w:p w:rsidR="00DB3468" w:rsidRPr="00A377B1" w:rsidRDefault="00DB3468" w:rsidP="00BE2CC7">
      <w:pPr>
        <w:spacing w:line="360" w:lineRule="auto"/>
        <w:jc w:val="both"/>
        <w:rPr>
          <w:rFonts w:ascii="Arial" w:hAnsi="Arial" w:cs="Arial"/>
          <w:lang w:val="en-US"/>
        </w:rPr>
      </w:pPr>
      <w:proofErr w:type="gramStart"/>
      <w:r w:rsidRPr="00A377B1">
        <w:rPr>
          <w:rFonts w:ascii="Arial" w:hAnsi="Arial" w:cs="Arial"/>
          <w:lang w:val="en-US"/>
        </w:rPr>
        <w:t>Chart 11.</w:t>
      </w:r>
      <w:proofErr w:type="gramEnd"/>
      <w:r w:rsidRPr="00A377B1">
        <w:rPr>
          <w:rFonts w:ascii="Arial" w:hAnsi="Arial" w:cs="Arial"/>
          <w:lang w:val="en-US"/>
        </w:rPr>
        <w:t xml:space="preserve"> Usual methods and tools used </w:t>
      </w:r>
      <w:r w:rsidR="00741610" w:rsidRPr="00A377B1">
        <w:rPr>
          <w:rFonts w:ascii="Arial" w:hAnsi="Arial" w:cs="Arial"/>
          <w:lang w:val="en-US"/>
        </w:rPr>
        <w:t>in providing services to the clients interested in international working mobility</w:t>
      </w:r>
    </w:p>
    <w:p w:rsidR="003A31CB" w:rsidRPr="00A377B1" w:rsidRDefault="00741610" w:rsidP="00BE2CC7">
      <w:pPr>
        <w:spacing w:line="360" w:lineRule="auto"/>
        <w:jc w:val="both"/>
        <w:rPr>
          <w:rFonts w:ascii="Arial" w:hAnsi="Arial" w:cs="Arial"/>
          <w:lang w:val="en-US"/>
        </w:rPr>
      </w:pPr>
      <w:r w:rsidRPr="00A377B1">
        <w:rPr>
          <w:noProof/>
          <w:lang w:val="en-US" w:eastAsia="en-US"/>
        </w:rPr>
        <w:drawing>
          <wp:inline distT="0" distB="0" distL="0" distR="0" wp14:anchorId="29B6A8E3" wp14:editId="5F79D0CC">
            <wp:extent cx="5199321" cy="3030279"/>
            <wp:effectExtent l="0" t="0" r="20955" b="177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3A31CB" w:rsidRPr="00A377B1" w:rsidRDefault="003A31CB" w:rsidP="00BE2CC7">
      <w:pPr>
        <w:spacing w:line="360" w:lineRule="auto"/>
        <w:jc w:val="both"/>
        <w:rPr>
          <w:rFonts w:ascii="Arial" w:hAnsi="Arial" w:cs="Arial"/>
          <w:lang w:val="en-US"/>
        </w:rPr>
      </w:pPr>
    </w:p>
    <w:p w:rsidR="00BE2CC7" w:rsidRDefault="00BE2CC7" w:rsidP="00BE2CC7">
      <w:pPr>
        <w:pStyle w:val="Heading3"/>
        <w:numPr>
          <w:ilvl w:val="2"/>
          <w:numId w:val="13"/>
        </w:numPr>
        <w:jc w:val="both"/>
      </w:pPr>
      <w:bookmarkStart w:id="65" w:name="_Toc418169271"/>
      <w:r w:rsidRPr="00BE2CC7">
        <w:t>Skills and competences needed for intercultural guidance/counselling – linguistic and cultural competences</w:t>
      </w:r>
      <w:bookmarkEnd w:id="65"/>
    </w:p>
    <w:p w:rsidR="00BE2CC7" w:rsidRPr="00BE2CC7" w:rsidRDefault="00BE2CC7" w:rsidP="00BE2CC7">
      <w:pPr>
        <w:jc w:val="both"/>
        <w:rPr>
          <w:lang w:val="en-GB" w:eastAsia="hr-HR"/>
        </w:rPr>
      </w:pPr>
    </w:p>
    <w:p w:rsidR="0025168E" w:rsidRPr="00A377B1" w:rsidRDefault="0025168E" w:rsidP="00F67840">
      <w:pPr>
        <w:spacing w:line="360" w:lineRule="auto"/>
        <w:ind w:firstLine="709"/>
        <w:jc w:val="both"/>
        <w:rPr>
          <w:rFonts w:ascii="Arial" w:hAnsi="Arial" w:cs="Arial"/>
          <w:lang w:val="en-US"/>
        </w:rPr>
      </w:pPr>
      <w:r w:rsidRPr="00A377B1">
        <w:rPr>
          <w:rFonts w:ascii="Arial" w:hAnsi="Arial" w:cs="Arial"/>
          <w:lang w:val="en-US"/>
        </w:rPr>
        <w:t>The next set of charts is related to assessment of intercultural competences and skills, like language skills</w:t>
      </w:r>
      <w:r w:rsidR="00A377B1" w:rsidRPr="00A377B1">
        <w:rPr>
          <w:rStyle w:val="FootnoteReference"/>
          <w:rFonts w:ascii="Arial" w:hAnsi="Arial" w:cs="Arial"/>
          <w:lang w:val="en-US"/>
        </w:rPr>
        <w:footnoteReference w:id="1"/>
      </w:r>
      <w:proofErr w:type="gramStart"/>
      <w:r w:rsidRPr="00A377B1">
        <w:rPr>
          <w:rFonts w:ascii="Arial" w:hAnsi="Arial" w:cs="Arial"/>
          <w:lang w:val="en-US"/>
        </w:rPr>
        <w:t>,  knowledge</w:t>
      </w:r>
      <w:proofErr w:type="gramEnd"/>
      <w:r w:rsidRPr="00A377B1">
        <w:rPr>
          <w:rFonts w:ascii="Arial" w:hAnsi="Arial" w:cs="Arial"/>
          <w:lang w:val="en-US"/>
        </w:rPr>
        <w:t xml:space="preserve"> about different cultures, legislation and </w:t>
      </w:r>
      <w:proofErr w:type="spellStart"/>
      <w:r w:rsidRPr="00A377B1">
        <w:rPr>
          <w:rFonts w:ascii="Arial" w:hAnsi="Arial" w:cs="Arial"/>
          <w:lang w:val="en-US"/>
        </w:rPr>
        <w:t>labour</w:t>
      </w:r>
      <w:proofErr w:type="spellEnd"/>
      <w:r w:rsidRPr="00A377B1">
        <w:rPr>
          <w:rFonts w:ascii="Arial" w:hAnsi="Arial" w:cs="Arial"/>
          <w:lang w:val="en-US"/>
        </w:rPr>
        <w:t xml:space="preserve"> market etc.</w:t>
      </w:r>
    </w:p>
    <w:p w:rsidR="00901AA4" w:rsidRPr="00A377B1" w:rsidRDefault="0025168E" w:rsidP="00BE2CC7">
      <w:pPr>
        <w:spacing w:line="360" w:lineRule="auto"/>
        <w:jc w:val="both"/>
        <w:rPr>
          <w:rFonts w:ascii="Arial" w:hAnsi="Arial" w:cs="Arial"/>
          <w:lang w:val="en-US"/>
        </w:rPr>
      </w:pPr>
      <w:r w:rsidRPr="00A377B1">
        <w:rPr>
          <w:rFonts w:ascii="Arial" w:hAnsi="Arial" w:cs="Arial"/>
          <w:lang w:val="en-US"/>
        </w:rPr>
        <w:t>The answers of the respondents showed that knowledge of English language is very important for career guidance in the field of intern</w:t>
      </w:r>
      <w:r w:rsidR="00A377B1" w:rsidRPr="00A377B1">
        <w:rPr>
          <w:rFonts w:ascii="Arial" w:hAnsi="Arial" w:cs="Arial"/>
          <w:lang w:val="en-US"/>
        </w:rPr>
        <w:t>ational working mobility</w:t>
      </w:r>
      <w:r w:rsidRPr="00A377B1">
        <w:rPr>
          <w:rFonts w:ascii="Arial" w:hAnsi="Arial" w:cs="Arial"/>
          <w:lang w:val="en-US"/>
        </w:rPr>
        <w:t>. From the results of the questionnaire it can be concluded that level of English knowledge</w:t>
      </w:r>
      <w:r w:rsidR="004E5A34" w:rsidRPr="00A377B1">
        <w:rPr>
          <w:rFonts w:ascii="Arial" w:hAnsi="Arial" w:cs="Arial"/>
          <w:lang w:val="en-US"/>
        </w:rPr>
        <w:t xml:space="preserve"> for career guidance profes</w:t>
      </w:r>
      <w:r w:rsidR="00946774">
        <w:rPr>
          <w:rFonts w:ascii="Arial" w:hAnsi="Arial" w:cs="Arial"/>
          <w:lang w:val="en-US"/>
        </w:rPr>
        <w:t>s</w:t>
      </w:r>
      <w:r w:rsidR="004E5A34" w:rsidRPr="00A377B1">
        <w:rPr>
          <w:rFonts w:ascii="Arial" w:hAnsi="Arial" w:cs="Arial"/>
          <w:lang w:val="en-US"/>
        </w:rPr>
        <w:t>ionals</w:t>
      </w:r>
      <w:r w:rsidRPr="00A377B1">
        <w:rPr>
          <w:rFonts w:ascii="Arial" w:hAnsi="Arial" w:cs="Arial"/>
          <w:lang w:val="en-US"/>
        </w:rPr>
        <w:t xml:space="preserve"> should be </w:t>
      </w:r>
      <w:r w:rsidR="004E5A34" w:rsidRPr="00A377B1">
        <w:rPr>
          <w:rFonts w:ascii="Arial" w:hAnsi="Arial" w:cs="Arial"/>
          <w:lang w:val="en-US"/>
        </w:rPr>
        <w:t xml:space="preserve">somewhere between </w:t>
      </w:r>
      <w:r w:rsidRPr="00A377B1">
        <w:rPr>
          <w:rFonts w:ascii="Arial" w:hAnsi="Arial" w:cs="Arial"/>
          <w:lang w:val="en-US"/>
        </w:rPr>
        <w:t>B2</w:t>
      </w:r>
      <w:r w:rsidR="004E5A34" w:rsidRPr="00A377B1">
        <w:rPr>
          <w:rFonts w:ascii="Arial" w:hAnsi="Arial" w:cs="Arial"/>
          <w:lang w:val="en-US"/>
        </w:rPr>
        <w:t xml:space="preserve"> and </w:t>
      </w:r>
      <w:r w:rsidRPr="00A377B1">
        <w:rPr>
          <w:rFonts w:ascii="Arial" w:hAnsi="Arial" w:cs="Arial"/>
          <w:lang w:val="en-US"/>
        </w:rPr>
        <w:t xml:space="preserve">C1 </w:t>
      </w:r>
      <w:r w:rsidR="004E5A34" w:rsidRPr="00A377B1">
        <w:rPr>
          <w:rFonts w:ascii="Arial" w:hAnsi="Arial" w:cs="Arial"/>
          <w:lang w:val="en-US"/>
        </w:rPr>
        <w:t>(</w:t>
      </w:r>
      <w:r w:rsidR="00962368" w:rsidRPr="00A377B1">
        <w:rPr>
          <w:rFonts w:ascii="Arial" w:hAnsi="Arial" w:cs="Arial"/>
          <w:lang w:val="en-US"/>
        </w:rPr>
        <w:t xml:space="preserve">upper intermediate to advanced, </w:t>
      </w:r>
      <w:r w:rsidR="004E5A34" w:rsidRPr="00A377B1">
        <w:rPr>
          <w:rFonts w:ascii="Arial" w:hAnsi="Arial" w:cs="Arial"/>
          <w:lang w:val="en-US"/>
        </w:rPr>
        <w:t>based on Common European Framework of Reference for Languages – CEFR</w:t>
      </w:r>
      <w:r w:rsidR="001816ED" w:rsidRPr="00A377B1">
        <w:rPr>
          <w:rFonts w:ascii="Arial" w:hAnsi="Arial" w:cs="Arial"/>
          <w:lang w:val="en-US"/>
        </w:rPr>
        <w:t>)</w:t>
      </w:r>
      <w:r w:rsidR="00A377B1" w:rsidRPr="00A377B1">
        <w:rPr>
          <w:rFonts w:ascii="Arial" w:hAnsi="Arial" w:cs="Arial"/>
          <w:lang w:val="en-US"/>
        </w:rPr>
        <w:t xml:space="preserve"> (Chart 12), and assessment of their actual knowledge of English language corresponds to that (Chart 13)</w:t>
      </w:r>
      <w:r w:rsidR="001816ED" w:rsidRPr="00A377B1">
        <w:rPr>
          <w:rFonts w:ascii="Arial" w:hAnsi="Arial" w:cs="Arial"/>
          <w:lang w:val="en-US"/>
        </w:rPr>
        <w:t>.</w:t>
      </w:r>
    </w:p>
    <w:p w:rsidR="00901AA4" w:rsidRPr="00A377B1" w:rsidRDefault="00901AA4" w:rsidP="00BE2CC7">
      <w:pPr>
        <w:spacing w:line="360" w:lineRule="auto"/>
        <w:jc w:val="both"/>
        <w:rPr>
          <w:rFonts w:ascii="Arial" w:hAnsi="Arial" w:cs="Arial"/>
          <w:lang w:val="en-US"/>
        </w:rPr>
      </w:pPr>
    </w:p>
    <w:p w:rsidR="001816ED" w:rsidRPr="00A377B1" w:rsidRDefault="0091290E" w:rsidP="00BE2CC7">
      <w:pPr>
        <w:spacing w:line="360" w:lineRule="auto"/>
        <w:jc w:val="both"/>
        <w:rPr>
          <w:rFonts w:ascii="Arial" w:hAnsi="Arial" w:cs="Arial"/>
          <w:lang w:val="en-US"/>
        </w:rPr>
      </w:pPr>
      <w:proofErr w:type="gramStart"/>
      <w:r w:rsidRPr="00A377B1">
        <w:rPr>
          <w:rFonts w:ascii="Arial" w:hAnsi="Arial" w:cs="Arial"/>
          <w:lang w:val="en-US"/>
        </w:rPr>
        <w:lastRenderedPageBreak/>
        <w:t>C</w:t>
      </w:r>
      <w:r w:rsidR="00A377B1" w:rsidRPr="00A377B1">
        <w:rPr>
          <w:rFonts w:ascii="Arial" w:hAnsi="Arial" w:cs="Arial"/>
          <w:lang w:val="en-US"/>
        </w:rPr>
        <w:t>hart 12</w:t>
      </w:r>
      <w:r w:rsidR="001816ED" w:rsidRPr="00A377B1">
        <w:rPr>
          <w:rFonts w:ascii="Arial" w:hAnsi="Arial" w:cs="Arial"/>
          <w:lang w:val="en-US"/>
        </w:rPr>
        <w:t>.</w:t>
      </w:r>
      <w:proofErr w:type="gramEnd"/>
      <w:r w:rsidR="001816ED" w:rsidRPr="00A377B1">
        <w:rPr>
          <w:rFonts w:ascii="Arial" w:hAnsi="Arial" w:cs="Arial"/>
          <w:lang w:val="en-US"/>
        </w:rPr>
        <w:t xml:space="preserve"> Assessment of level of knowledge needed for effective intercultural career guidance</w:t>
      </w:r>
      <w:r w:rsidR="00901AA4" w:rsidRPr="00A377B1">
        <w:rPr>
          <w:rFonts w:ascii="Arial" w:hAnsi="Arial" w:cs="Arial"/>
          <w:lang w:val="en-US"/>
        </w:rPr>
        <w:t xml:space="preserve"> in </w:t>
      </w:r>
      <w:proofErr w:type="spellStart"/>
      <w:r w:rsidR="00901AA4" w:rsidRPr="00A377B1">
        <w:rPr>
          <w:rFonts w:ascii="Arial" w:hAnsi="Arial" w:cs="Arial"/>
          <w:lang w:val="en-US"/>
        </w:rPr>
        <w:t>Alpe-Adria</w:t>
      </w:r>
      <w:proofErr w:type="spellEnd"/>
      <w:r w:rsidR="00901AA4" w:rsidRPr="00A377B1">
        <w:rPr>
          <w:rFonts w:ascii="Arial" w:hAnsi="Arial" w:cs="Arial"/>
          <w:lang w:val="en-US"/>
        </w:rPr>
        <w:t xml:space="preserve"> region</w:t>
      </w:r>
      <w:r w:rsidRPr="00A377B1">
        <w:rPr>
          <w:rFonts w:ascii="Arial" w:hAnsi="Arial" w:cs="Arial"/>
          <w:lang w:val="en-US"/>
        </w:rPr>
        <w:t xml:space="preserve"> - </w:t>
      </w:r>
      <w:r w:rsidR="001816ED" w:rsidRPr="00A377B1">
        <w:rPr>
          <w:rFonts w:ascii="Arial" w:hAnsi="Arial" w:cs="Arial"/>
          <w:lang w:val="en-US"/>
        </w:rPr>
        <w:t>English</w:t>
      </w:r>
    </w:p>
    <w:p w:rsidR="0025168E" w:rsidRPr="00A377B1" w:rsidRDefault="001816ED"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661009BC" wp14:editId="10525E65">
            <wp:extent cx="5760720" cy="3222108"/>
            <wp:effectExtent l="0" t="0" r="1143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1816ED" w:rsidRPr="00A377B1" w:rsidRDefault="00A377B1" w:rsidP="00BE2CC7">
      <w:pPr>
        <w:spacing w:line="360" w:lineRule="auto"/>
        <w:jc w:val="both"/>
        <w:rPr>
          <w:rFonts w:ascii="Arial" w:hAnsi="Arial" w:cs="Arial"/>
          <w:lang w:val="en-US"/>
        </w:rPr>
      </w:pPr>
      <w:proofErr w:type="gramStart"/>
      <w:r w:rsidRPr="00A377B1">
        <w:rPr>
          <w:rFonts w:ascii="Arial" w:hAnsi="Arial" w:cs="Arial"/>
          <w:lang w:val="en-US"/>
        </w:rPr>
        <w:t>Chart 13</w:t>
      </w:r>
      <w:r w:rsidR="001816ED" w:rsidRPr="00A377B1">
        <w:rPr>
          <w:rFonts w:ascii="Arial" w:hAnsi="Arial" w:cs="Arial"/>
          <w:lang w:val="en-US"/>
        </w:rPr>
        <w:t>.</w:t>
      </w:r>
      <w:proofErr w:type="gramEnd"/>
      <w:r w:rsidR="001816ED" w:rsidRPr="00A377B1">
        <w:rPr>
          <w:rFonts w:ascii="Arial" w:hAnsi="Arial" w:cs="Arial"/>
          <w:lang w:val="en-US"/>
        </w:rPr>
        <w:t xml:space="preserve"> Counselors’ knowledge of language</w:t>
      </w:r>
      <w:r w:rsidR="0091290E" w:rsidRPr="00A377B1">
        <w:rPr>
          <w:rFonts w:ascii="Arial" w:hAnsi="Arial" w:cs="Arial"/>
          <w:lang w:val="en-US"/>
        </w:rPr>
        <w:t xml:space="preserve"> - </w:t>
      </w:r>
      <w:r w:rsidR="001816ED" w:rsidRPr="00A377B1">
        <w:rPr>
          <w:rFonts w:ascii="Arial" w:hAnsi="Arial" w:cs="Arial"/>
          <w:lang w:val="en-US"/>
        </w:rPr>
        <w:t>English</w:t>
      </w:r>
    </w:p>
    <w:p w:rsidR="001816ED" w:rsidRPr="00A377B1" w:rsidRDefault="001816ED"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42FC0E26" wp14:editId="5AB7B041">
            <wp:extent cx="5760720" cy="3240482"/>
            <wp:effectExtent l="0" t="0" r="11430" b="171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25168E" w:rsidRPr="00A377B1" w:rsidRDefault="0025168E" w:rsidP="00BE2CC7">
      <w:pPr>
        <w:spacing w:line="360" w:lineRule="auto"/>
        <w:jc w:val="both"/>
        <w:rPr>
          <w:rFonts w:ascii="Arial" w:hAnsi="Arial" w:cs="Arial"/>
          <w:lang w:val="en-US"/>
        </w:rPr>
      </w:pPr>
    </w:p>
    <w:p w:rsidR="0025168E" w:rsidRPr="00A377B1" w:rsidRDefault="0025168E" w:rsidP="00BE2CC7">
      <w:pPr>
        <w:spacing w:line="360" w:lineRule="auto"/>
        <w:jc w:val="both"/>
        <w:rPr>
          <w:rFonts w:ascii="Arial" w:hAnsi="Arial" w:cs="Arial"/>
          <w:lang w:val="en-US"/>
        </w:rPr>
      </w:pPr>
    </w:p>
    <w:p w:rsidR="00901AA4" w:rsidRPr="00A377B1" w:rsidRDefault="00901AA4" w:rsidP="00BE2CC7">
      <w:pPr>
        <w:spacing w:line="360" w:lineRule="auto"/>
        <w:jc w:val="both"/>
        <w:rPr>
          <w:rFonts w:ascii="Arial" w:hAnsi="Arial" w:cs="Arial"/>
          <w:lang w:val="en-US"/>
        </w:rPr>
      </w:pPr>
    </w:p>
    <w:p w:rsidR="0091290E" w:rsidRPr="00A377B1" w:rsidRDefault="0091290E" w:rsidP="00BE2CC7">
      <w:pPr>
        <w:spacing w:line="360" w:lineRule="auto"/>
        <w:jc w:val="both"/>
        <w:rPr>
          <w:rFonts w:ascii="Arial" w:hAnsi="Arial" w:cs="Arial"/>
          <w:lang w:val="en-US"/>
        </w:rPr>
      </w:pPr>
    </w:p>
    <w:p w:rsidR="0091290E" w:rsidRDefault="0091290E" w:rsidP="00BE2CC7">
      <w:pPr>
        <w:spacing w:line="360" w:lineRule="auto"/>
        <w:jc w:val="both"/>
        <w:rPr>
          <w:rFonts w:ascii="Arial" w:hAnsi="Arial" w:cs="Arial"/>
          <w:lang w:val="en-US"/>
        </w:rPr>
      </w:pPr>
    </w:p>
    <w:p w:rsidR="00F67840" w:rsidRPr="00A377B1" w:rsidRDefault="00F67840" w:rsidP="00BE2CC7">
      <w:pPr>
        <w:spacing w:line="360" w:lineRule="auto"/>
        <w:jc w:val="both"/>
        <w:rPr>
          <w:rFonts w:ascii="Arial" w:hAnsi="Arial" w:cs="Arial"/>
          <w:lang w:val="en-US"/>
        </w:rPr>
      </w:pPr>
    </w:p>
    <w:p w:rsidR="00A377B1" w:rsidRPr="00A377B1" w:rsidRDefault="00A377B1" w:rsidP="00BE2CC7">
      <w:pPr>
        <w:spacing w:line="360" w:lineRule="auto"/>
        <w:jc w:val="both"/>
        <w:rPr>
          <w:rFonts w:ascii="Arial" w:hAnsi="Arial" w:cs="Arial"/>
          <w:lang w:val="en-US"/>
        </w:rPr>
      </w:pPr>
    </w:p>
    <w:p w:rsidR="0025168E" w:rsidRPr="00A377B1" w:rsidRDefault="00901AA4" w:rsidP="00F67840">
      <w:pPr>
        <w:spacing w:line="360" w:lineRule="auto"/>
        <w:ind w:firstLine="709"/>
        <w:jc w:val="both"/>
        <w:rPr>
          <w:rFonts w:ascii="Arial" w:hAnsi="Arial" w:cs="Arial"/>
          <w:lang w:val="en-US"/>
        </w:rPr>
      </w:pPr>
      <w:r w:rsidRPr="00A377B1">
        <w:rPr>
          <w:rFonts w:ascii="Arial" w:hAnsi="Arial" w:cs="Arial"/>
          <w:lang w:val="en-US"/>
        </w:rPr>
        <w:lastRenderedPageBreak/>
        <w:t>Italian language is also defined as important as it was assessed in most cases with B1 and B2 level (upper intermediate and intermediate)</w:t>
      </w:r>
      <w:r w:rsidR="00A377B1" w:rsidRPr="00A377B1">
        <w:rPr>
          <w:rFonts w:ascii="Arial" w:hAnsi="Arial" w:cs="Arial"/>
          <w:lang w:val="en-US"/>
        </w:rPr>
        <w:t xml:space="preserve"> (Chart 14)</w:t>
      </w:r>
      <w:r w:rsidRPr="00A377B1">
        <w:rPr>
          <w:rFonts w:ascii="Arial" w:hAnsi="Arial" w:cs="Arial"/>
          <w:lang w:val="en-US"/>
        </w:rPr>
        <w:t xml:space="preserve">. However, actual knowledge of Italian language of our respondents is somewhat lower and it streams from A2 </w:t>
      </w:r>
      <w:r w:rsidR="00E74CB8" w:rsidRPr="00A377B1">
        <w:rPr>
          <w:rFonts w:ascii="Arial" w:hAnsi="Arial" w:cs="Arial"/>
          <w:lang w:val="en-US"/>
        </w:rPr>
        <w:t>to B1</w:t>
      </w:r>
      <w:r w:rsidR="00E74CB8">
        <w:rPr>
          <w:rFonts w:ascii="Arial" w:hAnsi="Arial" w:cs="Arial"/>
          <w:lang w:val="en-US"/>
        </w:rPr>
        <w:t xml:space="preserve"> </w:t>
      </w:r>
      <w:r w:rsidRPr="00A377B1">
        <w:rPr>
          <w:rFonts w:ascii="Arial" w:hAnsi="Arial" w:cs="Arial"/>
          <w:lang w:val="en-US"/>
        </w:rPr>
        <w:t>level (intermediate to elementary)</w:t>
      </w:r>
      <w:r w:rsidR="00A377B1" w:rsidRPr="00A377B1">
        <w:rPr>
          <w:rFonts w:ascii="Arial" w:hAnsi="Arial" w:cs="Arial"/>
          <w:lang w:val="en-US"/>
        </w:rPr>
        <w:t xml:space="preserve"> (Chart 15)</w:t>
      </w:r>
      <w:r w:rsidRPr="00A377B1">
        <w:rPr>
          <w:rFonts w:ascii="Arial" w:hAnsi="Arial" w:cs="Arial"/>
          <w:lang w:val="en-US"/>
        </w:rPr>
        <w:t>.</w:t>
      </w:r>
    </w:p>
    <w:p w:rsidR="0091290E" w:rsidRPr="00A377B1" w:rsidRDefault="0091290E" w:rsidP="00BE2CC7">
      <w:pPr>
        <w:spacing w:line="360" w:lineRule="auto"/>
        <w:jc w:val="both"/>
        <w:rPr>
          <w:rFonts w:ascii="Arial" w:hAnsi="Arial" w:cs="Arial"/>
          <w:lang w:val="en-US"/>
        </w:rPr>
      </w:pPr>
    </w:p>
    <w:p w:rsidR="00901AA4" w:rsidRPr="00A377B1" w:rsidRDefault="00A377B1" w:rsidP="00BE2CC7">
      <w:pPr>
        <w:spacing w:line="360" w:lineRule="auto"/>
        <w:jc w:val="both"/>
        <w:rPr>
          <w:rFonts w:ascii="Arial" w:hAnsi="Arial" w:cs="Arial"/>
          <w:lang w:val="en-US"/>
        </w:rPr>
      </w:pPr>
      <w:proofErr w:type="gramStart"/>
      <w:r w:rsidRPr="00A377B1">
        <w:rPr>
          <w:rFonts w:ascii="Arial" w:hAnsi="Arial" w:cs="Arial"/>
          <w:lang w:val="en-US"/>
        </w:rPr>
        <w:t>Chart 14</w:t>
      </w:r>
      <w:r w:rsidR="00901AA4" w:rsidRPr="00A377B1">
        <w:rPr>
          <w:rFonts w:ascii="Arial" w:hAnsi="Arial" w:cs="Arial"/>
          <w:lang w:val="en-US"/>
        </w:rPr>
        <w:t>.</w:t>
      </w:r>
      <w:proofErr w:type="gramEnd"/>
      <w:r w:rsidR="00901AA4" w:rsidRPr="00A377B1">
        <w:rPr>
          <w:rFonts w:ascii="Arial" w:hAnsi="Arial" w:cs="Arial"/>
          <w:lang w:val="en-US"/>
        </w:rPr>
        <w:t xml:space="preserve"> Assessment of level of knowledge needed for effective intercultural career guidance in </w:t>
      </w:r>
      <w:proofErr w:type="spellStart"/>
      <w:r w:rsidR="00901AA4" w:rsidRPr="00A377B1">
        <w:rPr>
          <w:rFonts w:ascii="Arial" w:hAnsi="Arial" w:cs="Arial"/>
          <w:lang w:val="en-US"/>
        </w:rPr>
        <w:t>Alpe-Adria</w:t>
      </w:r>
      <w:proofErr w:type="spellEnd"/>
      <w:r w:rsidR="00901AA4" w:rsidRPr="00A377B1">
        <w:rPr>
          <w:rFonts w:ascii="Arial" w:hAnsi="Arial" w:cs="Arial"/>
          <w:lang w:val="en-US"/>
        </w:rPr>
        <w:t xml:space="preserve"> region</w:t>
      </w:r>
      <w:r w:rsidR="0091290E" w:rsidRPr="00A377B1">
        <w:rPr>
          <w:rFonts w:ascii="Arial" w:hAnsi="Arial" w:cs="Arial"/>
          <w:lang w:val="en-US"/>
        </w:rPr>
        <w:t xml:space="preserve"> - </w:t>
      </w:r>
      <w:r w:rsidR="00901AA4" w:rsidRPr="00A377B1">
        <w:rPr>
          <w:rFonts w:ascii="Arial" w:hAnsi="Arial" w:cs="Arial"/>
          <w:lang w:val="en-US"/>
        </w:rPr>
        <w:t>Italian</w:t>
      </w:r>
    </w:p>
    <w:p w:rsidR="00901AA4" w:rsidRPr="00A377B1" w:rsidRDefault="00901AA4"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53F18F65" wp14:editId="7516F11A">
            <wp:extent cx="5760720" cy="3255793"/>
            <wp:effectExtent l="0" t="0" r="11430" b="209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01AA4" w:rsidRPr="00A377B1" w:rsidRDefault="00A377B1" w:rsidP="00BE2CC7">
      <w:pPr>
        <w:spacing w:line="360" w:lineRule="auto"/>
        <w:jc w:val="both"/>
        <w:rPr>
          <w:rFonts w:ascii="Arial" w:hAnsi="Arial" w:cs="Arial"/>
          <w:lang w:val="en-US"/>
        </w:rPr>
      </w:pPr>
      <w:proofErr w:type="gramStart"/>
      <w:r w:rsidRPr="00A377B1">
        <w:rPr>
          <w:rFonts w:ascii="Arial" w:hAnsi="Arial" w:cs="Arial"/>
          <w:lang w:val="en-US"/>
        </w:rPr>
        <w:t>Chart 15</w:t>
      </w:r>
      <w:r w:rsidR="00901AA4" w:rsidRPr="00A377B1">
        <w:rPr>
          <w:rFonts w:ascii="Arial" w:hAnsi="Arial" w:cs="Arial"/>
          <w:lang w:val="en-US"/>
        </w:rPr>
        <w:t>.</w:t>
      </w:r>
      <w:proofErr w:type="gramEnd"/>
      <w:r w:rsidR="00901AA4" w:rsidRPr="00A377B1">
        <w:rPr>
          <w:rFonts w:ascii="Arial" w:hAnsi="Arial" w:cs="Arial"/>
          <w:lang w:val="en-US"/>
        </w:rPr>
        <w:t xml:space="preserve"> Counselors’ knowledge of language</w:t>
      </w:r>
      <w:r w:rsidR="0091290E" w:rsidRPr="00A377B1">
        <w:rPr>
          <w:rFonts w:ascii="Arial" w:hAnsi="Arial" w:cs="Arial"/>
          <w:lang w:val="en-US"/>
        </w:rPr>
        <w:t xml:space="preserve"> - </w:t>
      </w:r>
      <w:r w:rsidR="00901AA4" w:rsidRPr="00A377B1">
        <w:rPr>
          <w:rFonts w:ascii="Arial" w:hAnsi="Arial" w:cs="Arial"/>
          <w:lang w:val="en-US"/>
        </w:rPr>
        <w:t>Italian</w:t>
      </w:r>
    </w:p>
    <w:p w:rsidR="00901AA4" w:rsidRPr="00A377B1" w:rsidRDefault="00901AA4"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0C2C635E" wp14:editId="1DECB670">
            <wp:extent cx="5760720" cy="3084306"/>
            <wp:effectExtent l="0" t="0" r="11430" b="209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901AA4" w:rsidRPr="00A377B1" w:rsidRDefault="00901AA4" w:rsidP="00BE2CC7">
      <w:pPr>
        <w:spacing w:line="360" w:lineRule="auto"/>
        <w:jc w:val="both"/>
        <w:rPr>
          <w:rFonts w:ascii="Arial" w:hAnsi="Arial" w:cs="Arial"/>
          <w:lang w:val="en-US"/>
        </w:rPr>
      </w:pPr>
    </w:p>
    <w:p w:rsidR="00F67840" w:rsidRDefault="00F67840" w:rsidP="00F67840">
      <w:pPr>
        <w:spacing w:line="360" w:lineRule="auto"/>
        <w:ind w:firstLine="709"/>
        <w:jc w:val="both"/>
        <w:rPr>
          <w:rFonts w:ascii="Arial" w:hAnsi="Arial" w:cs="Arial"/>
          <w:lang w:val="en-US"/>
        </w:rPr>
      </w:pPr>
    </w:p>
    <w:p w:rsidR="0025168E" w:rsidRPr="00A377B1" w:rsidRDefault="00901AA4" w:rsidP="00F67840">
      <w:pPr>
        <w:spacing w:line="360" w:lineRule="auto"/>
        <w:ind w:firstLine="709"/>
        <w:jc w:val="both"/>
        <w:rPr>
          <w:rFonts w:ascii="Arial" w:hAnsi="Arial" w:cs="Arial"/>
          <w:lang w:val="en-US"/>
        </w:rPr>
      </w:pPr>
      <w:r w:rsidRPr="00A377B1">
        <w:rPr>
          <w:rFonts w:ascii="Arial" w:hAnsi="Arial" w:cs="Arial"/>
          <w:lang w:val="en-US"/>
        </w:rPr>
        <w:lastRenderedPageBreak/>
        <w:t>The similar situation regarding assessment of necessary knowledge of language is with German language, as it was assessed with levels from B1 to C1</w:t>
      </w:r>
      <w:r w:rsidR="00A377B1" w:rsidRPr="00A377B1">
        <w:rPr>
          <w:rFonts w:ascii="Arial" w:hAnsi="Arial" w:cs="Arial"/>
          <w:lang w:val="en-US"/>
        </w:rPr>
        <w:t xml:space="preserve"> (Chart 16)</w:t>
      </w:r>
      <w:r w:rsidRPr="00A377B1">
        <w:rPr>
          <w:rFonts w:ascii="Arial" w:hAnsi="Arial" w:cs="Arial"/>
          <w:lang w:val="en-US"/>
        </w:rPr>
        <w:t>, but the actual knowledge of German language of the respondents is significantly lower and corresponds to beginner and elementary level (A1 and A2)</w:t>
      </w:r>
      <w:r w:rsidR="00A377B1" w:rsidRPr="00A377B1">
        <w:rPr>
          <w:rFonts w:ascii="Arial" w:hAnsi="Arial" w:cs="Arial"/>
          <w:lang w:val="en-US"/>
        </w:rPr>
        <w:t xml:space="preserve"> (Chart 17)</w:t>
      </w:r>
      <w:r w:rsidRPr="00A377B1">
        <w:rPr>
          <w:rFonts w:ascii="Arial" w:hAnsi="Arial" w:cs="Arial"/>
          <w:lang w:val="en-US"/>
        </w:rPr>
        <w:t>.</w:t>
      </w:r>
    </w:p>
    <w:p w:rsidR="00A377B1" w:rsidRPr="00A377B1" w:rsidRDefault="00A377B1" w:rsidP="00BE2CC7">
      <w:pPr>
        <w:spacing w:line="360" w:lineRule="auto"/>
        <w:jc w:val="both"/>
        <w:rPr>
          <w:rFonts w:ascii="Arial" w:hAnsi="Arial" w:cs="Arial"/>
          <w:lang w:val="en-US"/>
        </w:rPr>
      </w:pPr>
    </w:p>
    <w:p w:rsidR="00901AA4" w:rsidRPr="00A377B1" w:rsidRDefault="00901AA4" w:rsidP="00BE2CC7">
      <w:pPr>
        <w:spacing w:line="360" w:lineRule="auto"/>
        <w:jc w:val="both"/>
        <w:rPr>
          <w:rFonts w:ascii="Arial" w:hAnsi="Arial" w:cs="Arial"/>
          <w:lang w:val="en-US"/>
        </w:rPr>
      </w:pPr>
      <w:proofErr w:type="gramStart"/>
      <w:r w:rsidRPr="00A377B1">
        <w:rPr>
          <w:rFonts w:ascii="Arial" w:hAnsi="Arial" w:cs="Arial"/>
          <w:lang w:val="en-US"/>
        </w:rPr>
        <w:t>Chart 1</w:t>
      </w:r>
      <w:r w:rsidR="00A377B1" w:rsidRPr="00A377B1">
        <w:rPr>
          <w:rFonts w:ascii="Arial" w:hAnsi="Arial" w:cs="Arial"/>
          <w:lang w:val="en-US"/>
        </w:rPr>
        <w:t>6</w:t>
      </w:r>
      <w:r w:rsidRPr="00A377B1">
        <w:rPr>
          <w:rFonts w:ascii="Arial" w:hAnsi="Arial" w:cs="Arial"/>
          <w:lang w:val="en-US"/>
        </w:rPr>
        <w:t>.</w:t>
      </w:r>
      <w:proofErr w:type="gramEnd"/>
      <w:r w:rsidRPr="00A377B1">
        <w:rPr>
          <w:rFonts w:ascii="Arial" w:hAnsi="Arial" w:cs="Arial"/>
          <w:lang w:val="en-US"/>
        </w:rPr>
        <w:t xml:space="preserve"> Assessment of level of knowledge needed for effective intercultural career guidance in </w:t>
      </w:r>
      <w:proofErr w:type="spellStart"/>
      <w:r w:rsidRPr="00A377B1">
        <w:rPr>
          <w:rFonts w:ascii="Arial" w:hAnsi="Arial" w:cs="Arial"/>
          <w:lang w:val="en-US"/>
        </w:rPr>
        <w:t>Alpe-Adria</w:t>
      </w:r>
      <w:proofErr w:type="spellEnd"/>
      <w:r w:rsidRPr="00A377B1">
        <w:rPr>
          <w:rFonts w:ascii="Arial" w:hAnsi="Arial" w:cs="Arial"/>
          <w:lang w:val="en-US"/>
        </w:rPr>
        <w:t xml:space="preserve"> region</w:t>
      </w:r>
      <w:r w:rsidR="0091290E" w:rsidRPr="00A377B1">
        <w:rPr>
          <w:rFonts w:ascii="Arial" w:hAnsi="Arial" w:cs="Arial"/>
          <w:lang w:val="en-US"/>
        </w:rPr>
        <w:t xml:space="preserve"> - </w:t>
      </w:r>
      <w:r w:rsidRPr="00A377B1">
        <w:rPr>
          <w:rFonts w:ascii="Arial" w:hAnsi="Arial" w:cs="Arial"/>
          <w:lang w:val="en-US"/>
        </w:rPr>
        <w:t>German</w:t>
      </w:r>
    </w:p>
    <w:p w:rsidR="00901AA4" w:rsidRPr="00A377B1" w:rsidRDefault="00901AA4"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1D1F9D63" wp14:editId="60E5A95E">
            <wp:extent cx="5760720" cy="3056134"/>
            <wp:effectExtent l="0" t="0" r="11430" b="114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01AA4" w:rsidRPr="00A377B1" w:rsidRDefault="00A377B1" w:rsidP="00BE2CC7">
      <w:pPr>
        <w:spacing w:line="360" w:lineRule="auto"/>
        <w:jc w:val="both"/>
        <w:rPr>
          <w:rFonts w:ascii="Arial" w:hAnsi="Arial" w:cs="Arial"/>
          <w:lang w:val="en-US"/>
        </w:rPr>
      </w:pPr>
      <w:proofErr w:type="gramStart"/>
      <w:r w:rsidRPr="00A377B1">
        <w:rPr>
          <w:rFonts w:ascii="Arial" w:hAnsi="Arial" w:cs="Arial"/>
          <w:lang w:val="en-US"/>
        </w:rPr>
        <w:t>Chart 17</w:t>
      </w:r>
      <w:r w:rsidR="00901AA4" w:rsidRPr="00A377B1">
        <w:rPr>
          <w:rFonts w:ascii="Arial" w:hAnsi="Arial" w:cs="Arial"/>
          <w:lang w:val="en-US"/>
        </w:rPr>
        <w:t>.</w:t>
      </w:r>
      <w:proofErr w:type="gramEnd"/>
      <w:r w:rsidR="00901AA4" w:rsidRPr="00A377B1">
        <w:rPr>
          <w:rFonts w:ascii="Arial" w:hAnsi="Arial" w:cs="Arial"/>
          <w:lang w:val="en-US"/>
        </w:rPr>
        <w:t xml:space="preserve"> Counselors’ knowledge of language</w:t>
      </w:r>
      <w:r w:rsidR="0091290E" w:rsidRPr="00A377B1">
        <w:rPr>
          <w:rFonts w:ascii="Arial" w:hAnsi="Arial" w:cs="Arial"/>
          <w:lang w:val="en-US"/>
        </w:rPr>
        <w:t xml:space="preserve"> - </w:t>
      </w:r>
      <w:r w:rsidR="00901AA4" w:rsidRPr="00A377B1">
        <w:rPr>
          <w:rFonts w:ascii="Arial" w:hAnsi="Arial" w:cs="Arial"/>
          <w:lang w:val="en-US"/>
        </w:rPr>
        <w:t>German</w:t>
      </w:r>
    </w:p>
    <w:p w:rsidR="00901AA4" w:rsidRPr="00A377B1" w:rsidRDefault="00901AA4"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659F6326" wp14:editId="2EAB8724">
            <wp:extent cx="5760720" cy="3173724"/>
            <wp:effectExtent l="0" t="0" r="11430" b="273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01AA4" w:rsidRPr="00A377B1" w:rsidRDefault="00901AA4" w:rsidP="00BE2CC7">
      <w:pPr>
        <w:spacing w:line="360" w:lineRule="auto"/>
        <w:jc w:val="both"/>
        <w:rPr>
          <w:rFonts w:ascii="Arial" w:hAnsi="Arial" w:cs="Arial"/>
          <w:lang w:val="en-US"/>
        </w:rPr>
      </w:pPr>
    </w:p>
    <w:p w:rsidR="0091290E" w:rsidRDefault="0091290E" w:rsidP="00BE2CC7">
      <w:pPr>
        <w:spacing w:line="360" w:lineRule="auto"/>
        <w:jc w:val="both"/>
        <w:rPr>
          <w:rFonts w:ascii="Arial" w:hAnsi="Arial" w:cs="Arial"/>
          <w:lang w:val="en-US"/>
        </w:rPr>
      </w:pPr>
    </w:p>
    <w:p w:rsidR="00F67840" w:rsidRPr="00A377B1" w:rsidRDefault="00F67840" w:rsidP="00BE2CC7">
      <w:pPr>
        <w:spacing w:line="360" w:lineRule="auto"/>
        <w:jc w:val="both"/>
        <w:rPr>
          <w:rFonts w:ascii="Arial" w:hAnsi="Arial" w:cs="Arial"/>
          <w:lang w:val="en-US"/>
        </w:rPr>
      </w:pPr>
    </w:p>
    <w:p w:rsidR="0025168E" w:rsidRPr="00A377B1" w:rsidRDefault="00901AA4" w:rsidP="00F67840">
      <w:pPr>
        <w:spacing w:line="360" w:lineRule="auto"/>
        <w:ind w:firstLine="709"/>
        <w:jc w:val="both"/>
        <w:rPr>
          <w:rFonts w:ascii="Arial" w:hAnsi="Arial" w:cs="Arial"/>
          <w:lang w:val="en-US"/>
        </w:rPr>
      </w:pPr>
      <w:r w:rsidRPr="00A377B1">
        <w:rPr>
          <w:rFonts w:ascii="Arial" w:hAnsi="Arial" w:cs="Arial"/>
          <w:lang w:val="en-US"/>
        </w:rPr>
        <w:lastRenderedPageBreak/>
        <w:t xml:space="preserve">Croatian language is assessed in most cases as important for intercultural career guidance </w:t>
      </w:r>
      <w:r w:rsidR="0091290E" w:rsidRPr="00A377B1">
        <w:rPr>
          <w:rFonts w:ascii="Arial" w:hAnsi="Arial" w:cs="Arial"/>
          <w:lang w:val="en-US"/>
        </w:rPr>
        <w:t xml:space="preserve">in </w:t>
      </w:r>
      <w:proofErr w:type="spellStart"/>
      <w:r w:rsidR="0091290E" w:rsidRPr="00A377B1">
        <w:rPr>
          <w:rFonts w:ascii="Arial" w:hAnsi="Arial" w:cs="Arial"/>
          <w:lang w:val="en-US"/>
        </w:rPr>
        <w:t>Alpe</w:t>
      </w:r>
      <w:proofErr w:type="spellEnd"/>
      <w:r w:rsidR="0091290E" w:rsidRPr="00A377B1">
        <w:rPr>
          <w:rFonts w:ascii="Arial" w:hAnsi="Arial" w:cs="Arial"/>
          <w:lang w:val="en-US"/>
        </w:rPr>
        <w:t xml:space="preserve"> </w:t>
      </w:r>
      <w:proofErr w:type="spellStart"/>
      <w:r w:rsidR="0091290E" w:rsidRPr="00A377B1">
        <w:rPr>
          <w:rFonts w:ascii="Arial" w:hAnsi="Arial" w:cs="Arial"/>
          <w:lang w:val="en-US"/>
        </w:rPr>
        <w:t>Adria</w:t>
      </w:r>
      <w:proofErr w:type="spellEnd"/>
      <w:r w:rsidR="0091290E" w:rsidRPr="00A377B1">
        <w:rPr>
          <w:rFonts w:ascii="Arial" w:hAnsi="Arial" w:cs="Arial"/>
          <w:lang w:val="en-US"/>
        </w:rPr>
        <w:t xml:space="preserve"> region </w:t>
      </w:r>
      <w:r w:rsidRPr="00A377B1">
        <w:rPr>
          <w:rFonts w:ascii="Arial" w:hAnsi="Arial" w:cs="Arial"/>
          <w:lang w:val="en-US"/>
        </w:rPr>
        <w:t>(B1 and C1), but there is also significant number of those who think that even A1 level is enough to suit the purpose</w:t>
      </w:r>
      <w:r w:rsidR="00A377B1" w:rsidRPr="00A377B1">
        <w:rPr>
          <w:rFonts w:ascii="Arial" w:hAnsi="Arial" w:cs="Arial"/>
          <w:lang w:val="en-US"/>
        </w:rPr>
        <w:t xml:space="preserve"> (Chart 18)</w:t>
      </w:r>
      <w:r w:rsidRPr="00A377B1">
        <w:rPr>
          <w:rFonts w:ascii="Arial" w:hAnsi="Arial" w:cs="Arial"/>
          <w:lang w:val="en-US"/>
        </w:rPr>
        <w:t xml:space="preserve">. Actual knowledge of Croatian language is very </w:t>
      </w:r>
      <w:r w:rsidR="0091290E" w:rsidRPr="00A377B1">
        <w:rPr>
          <w:rFonts w:ascii="Arial" w:hAnsi="Arial" w:cs="Arial"/>
          <w:lang w:val="en-US"/>
        </w:rPr>
        <w:t xml:space="preserve">heterogeneously </w:t>
      </w:r>
      <w:r w:rsidRPr="00A377B1">
        <w:rPr>
          <w:rFonts w:ascii="Arial" w:hAnsi="Arial" w:cs="Arial"/>
          <w:lang w:val="en-US"/>
        </w:rPr>
        <w:t xml:space="preserve">assessed, with answers distributed </w:t>
      </w:r>
      <w:r w:rsidR="00946774">
        <w:rPr>
          <w:rFonts w:ascii="Arial" w:hAnsi="Arial" w:cs="Arial"/>
          <w:lang w:val="en-US"/>
        </w:rPr>
        <w:t xml:space="preserve">almost </w:t>
      </w:r>
      <w:r w:rsidRPr="00A377B1">
        <w:rPr>
          <w:rFonts w:ascii="Arial" w:hAnsi="Arial" w:cs="Arial"/>
          <w:lang w:val="en-US"/>
        </w:rPr>
        <w:t>equally in all the levels</w:t>
      </w:r>
      <w:r w:rsidR="0091290E" w:rsidRPr="00A377B1">
        <w:rPr>
          <w:rFonts w:ascii="Arial" w:hAnsi="Arial" w:cs="Arial"/>
          <w:lang w:val="en-US"/>
        </w:rPr>
        <w:t>, so it is difficult to draw conclusions</w:t>
      </w:r>
      <w:r w:rsidR="00A377B1" w:rsidRPr="00A377B1">
        <w:rPr>
          <w:rFonts w:ascii="Arial" w:hAnsi="Arial" w:cs="Arial"/>
          <w:lang w:val="en-US"/>
        </w:rPr>
        <w:t xml:space="preserve"> (Chart 19)</w:t>
      </w:r>
      <w:r w:rsidRPr="00A377B1">
        <w:rPr>
          <w:rFonts w:ascii="Arial" w:hAnsi="Arial" w:cs="Arial"/>
          <w:lang w:val="en-US"/>
        </w:rPr>
        <w:t>.</w:t>
      </w:r>
    </w:p>
    <w:p w:rsidR="00A377B1" w:rsidRPr="00A377B1" w:rsidRDefault="00A377B1" w:rsidP="00BE2CC7">
      <w:pPr>
        <w:spacing w:line="360" w:lineRule="auto"/>
        <w:jc w:val="both"/>
        <w:rPr>
          <w:rFonts w:ascii="Arial" w:hAnsi="Arial" w:cs="Arial"/>
          <w:lang w:val="en-US"/>
        </w:rPr>
      </w:pPr>
    </w:p>
    <w:p w:rsidR="0091290E" w:rsidRPr="00A377B1" w:rsidRDefault="0091290E" w:rsidP="00BE2CC7">
      <w:pPr>
        <w:spacing w:line="360" w:lineRule="auto"/>
        <w:jc w:val="both"/>
        <w:rPr>
          <w:rFonts w:ascii="Arial" w:hAnsi="Arial" w:cs="Arial"/>
          <w:lang w:val="en-US"/>
        </w:rPr>
      </w:pPr>
      <w:proofErr w:type="gramStart"/>
      <w:r w:rsidRPr="00A377B1">
        <w:rPr>
          <w:rFonts w:ascii="Arial" w:hAnsi="Arial" w:cs="Arial"/>
          <w:lang w:val="en-US"/>
        </w:rPr>
        <w:t>Chart 1</w:t>
      </w:r>
      <w:r w:rsidR="00A377B1" w:rsidRPr="00A377B1">
        <w:rPr>
          <w:rFonts w:ascii="Arial" w:hAnsi="Arial" w:cs="Arial"/>
          <w:lang w:val="en-US"/>
        </w:rPr>
        <w:t>8</w:t>
      </w:r>
      <w:r w:rsidRPr="00A377B1">
        <w:rPr>
          <w:rFonts w:ascii="Arial" w:hAnsi="Arial" w:cs="Arial"/>
          <w:lang w:val="en-US"/>
        </w:rPr>
        <w:t>.</w:t>
      </w:r>
      <w:proofErr w:type="gramEnd"/>
      <w:r w:rsidRPr="00A377B1">
        <w:rPr>
          <w:rFonts w:ascii="Arial" w:hAnsi="Arial" w:cs="Arial"/>
          <w:lang w:val="en-US"/>
        </w:rPr>
        <w:t xml:space="preserve"> Assessment of level of knowledge needed for effective intercultural career guidance in </w:t>
      </w:r>
      <w:proofErr w:type="spellStart"/>
      <w:r w:rsidRPr="00A377B1">
        <w:rPr>
          <w:rFonts w:ascii="Arial" w:hAnsi="Arial" w:cs="Arial"/>
          <w:lang w:val="en-US"/>
        </w:rPr>
        <w:t>Alpe-Adria</w:t>
      </w:r>
      <w:proofErr w:type="spellEnd"/>
      <w:r w:rsidRPr="00A377B1">
        <w:rPr>
          <w:rFonts w:ascii="Arial" w:hAnsi="Arial" w:cs="Arial"/>
          <w:lang w:val="en-US"/>
        </w:rPr>
        <w:t xml:space="preserve"> region - Croatian</w:t>
      </w:r>
    </w:p>
    <w:p w:rsidR="0025168E" w:rsidRPr="00A377B1" w:rsidRDefault="0091290E"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056C3DDC" wp14:editId="248DC2DE">
            <wp:extent cx="5760720" cy="3053071"/>
            <wp:effectExtent l="0" t="0" r="11430"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1290E" w:rsidRPr="00A377B1" w:rsidRDefault="00A377B1" w:rsidP="00BE2CC7">
      <w:pPr>
        <w:spacing w:line="360" w:lineRule="auto"/>
        <w:jc w:val="both"/>
        <w:rPr>
          <w:rFonts w:ascii="Arial" w:hAnsi="Arial" w:cs="Arial"/>
          <w:lang w:val="en-US"/>
        </w:rPr>
      </w:pPr>
      <w:proofErr w:type="gramStart"/>
      <w:r w:rsidRPr="00A377B1">
        <w:rPr>
          <w:rFonts w:ascii="Arial" w:hAnsi="Arial" w:cs="Arial"/>
          <w:lang w:val="en-US"/>
        </w:rPr>
        <w:t>Chart 19</w:t>
      </w:r>
      <w:r w:rsidR="0091290E" w:rsidRPr="00A377B1">
        <w:rPr>
          <w:rFonts w:ascii="Arial" w:hAnsi="Arial" w:cs="Arial"/>
          <w:lang w:val="en-US"/>
        </w:rPr>
        <w:t>.</w:t>
      </w:r>
      <w:proofErr w:type="gramEnd"/>
      <w:r w:rsidR="0091290E" w:rsidRPr="00A377B1">
        <w:rPr>
          <w:rFonts w:ascii="Arial" w:hAnsi="Arial" w:cs="Arial"/>
          <w:lang w:val="en-US"/>
        </w:rPr>
        <w:t xml:space="preserve"> Counselors’ knowledge of language - Croatian</w:t>
      </w:r>
    </w:p>
    <w:p w:rsidR="0091290E" w:rsidRPr="00A377B1" w:rsidRDefault="0091290E"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6D797CFD" wp14:editId="68BCD48B">
            <wp:extent cx="5760720" cy="3468926"/>
            <wp:effectExtent l="0" t="0" r="11430" b="177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01AA4" w:rsidRDefault="00901AA4" w:rsidP="00F67840">
      <w:pPr>
        <w:spacing w:line="360" w:lineRule="auto"/>
        <w:ind w:firstLine="709"/>
        <w:jc w:val="both"/>
        <w:rPr>
          <w:rFonts w:ascii="Arial" w:hAnsi="Arial" w:cs="Arial"/>
          <w:lang w:val="en-US"/>
        </w:rPr>
      </w:pPr>
      <w:r w:rsidRPr="00A377B1">
        <w:rPr>
          <w:rFonts w:ascii="Arial" w:hAnsi="Arial" w:cs="Arial"/>
          <w:lang w:val="en-US"/>
        </w:rPr>
        <w:lastRenderedPageBreak/>
        <w:t xml:space="preserve">Slovenian was assessed in most cases with B2 level, so it can be considered as important for intercultural career guidance in </w:t>
      </w:r>
      <w:proofErr w:type="spellStart"/>
      <w:r w:rsidRPr="00A377B1">
        <w:rPr>
          <w:rFonts w:ascii="Arial" w:hAnsi="Arial" w:cs="Arial"/>
          <w:lang w:val="en-US"/>
        </w:rPr>
        <w:t>Alpe</w:t>
      </w:r>
      <w:proofErr w:type="spellEnd"/>
      <w:r w:rsidRPr="00A377B1">
        <w:rPr>
          <w:rFonts w:ascii="Arial" w:hAnsi="Arial" w:cs="Arial"/>
          <w:lang w:val="en-US"/>
        </w:rPr>
        <w:t xml:space="preserve"> </w:t>
      </w:r>
      <w:proofErr w:type="spellStart"/>
      <w:r w:rsidRPr="00A377B1">
        <w:rPr>
          <w:rFonts w:ascii="Arial" w:hAnsi="Arial" w:cs="Arial"/>
          <w:lang w:val="en-US"/>
        </w:rPr>
        <w:t>Adria</w:t>
      </w:r>
      <w:proofErr w:type="spellEnd"/>
      <w:r w:rsidRPr="00A377B1">
        <w:rPr>
          <w:rFonts w:ascii="Arial" w:hAnsi="Arial" w:cs="Arial"/>
          <w:lang w:val="en-US"/>
        </w:rPr>
        <w:t xml:space="preserve"> region, but also a notable number of respondents think that lo</w:t>
      </w:r>
      <w:r w:rsidR="00946774">
        <w:rPr>
          <w:rFonts w:ascii="Arial" w:hAnsi="Arial" w:cs="Arial"/>
          <w:lang w:val="en-US"/>
        </w:rPr>
        <w:t>w</w:t>
      </w:r>
      <w:r w:rsidRPr="00A377B1">
        <w:rPr>
          <w:rFonts w:ascii="Arial" w:hAnsi="Arial" w:cs="Arial"/>
          <w:lang w:val="en-US"/>
        </w:rPr>
        <w:t>er levels (A1-B1) are enough</w:t>
      </w:r>
      <w:r w:rsidR="00A377B1" w:rsidRPr="00A377B1">
        <w:rPr>
          <w:rFonts w:ascii="Arial" w:hAnsi="Arial" w:cs="Arial"/>
          <w:lang w:val="en-US"/>
        </w:rPr>
        <w:t xml:space="preserve"> (Chart 20)</w:t>
      </w:r>
      <w:r w:rsidRPr="00A377B1">
        <w:rPr>
          <w:rFonts w:ascii="Arial" w:hAnsi="Arial" w:cs="Arial"/>
          <w:lang w:val="en-US"/>
        </w:rPr>
        <w:t>. Actual knowledge of Slovenian shows that the respondents are not familiar with the language, as it was assessed in most cases with A1 – beginner level</w:t>
      </w:r>
      <w:r w:rsidR="00A377B1" w:rsidRPr="00A377B1">
        <w:rPr>
          <w:rFonts w:ascii="Arial" w:hAnsi="Arial" w:cs="Arial"/>
          <w:lang w:val="en-US"/>
        </w:rPr>
        <w:t xml:space="preserve"> (Chart 21)</w:t>
      </w:r>
      <w:r w:rsidRPr="00A377B1">
        <w:rPr>
          <w:rFonts w:ascii="Arial" w:hAnsi="Arial" w:cs="Arial"/>
          <w:lang w:val="en-US"/>
        </w:rPr>
        <w:t xml:space="preserve">. </w:t>
      </w:r>
    </w:p>
    <w:p w:rsidR="00E877B2" w:rsidRPr="00A377B1" w:rsidRDefault="00E877B2" w:rsidP="00BE2CC7">
      <w:pPr>
        <w:spacing w:line="360" w:lineRule="auto"/>
        <w:jc w:val="both"/>
        <w:rPr>
          <w:rFonts w:ascii="Arial" w:hAnsi="Arial" w:cs="Arial"/>
          <w:lang w:val="en-US"/>
        </w:rPr>
      </w:pPr>
    </w:p>
    <w:p w:rsidR="0091290E" w:rsidRPr="00A377B1" w:rsidRDefault="0091290E" w:rsidP="00BE2CC7">
      <w:pPr>
        <w:spacing w:line="360" w:lineRule="auto"/>
        <w:jc w:val="both"/>
        <w:rPr>
          <w:rFonts w:ascii="Arial" w:hAnsi="Arial" w:cs="Arial"/>
          <w:lang w:val="en-US"/>
        </w:rPr>
      </w:pPr>
      <w:proofErr w:type="gramStart"/>
      <w:r w:rsidRPr="00A377B1">
        <w:rPr>
          <w:rFonts w:ascii="Arial" w:hAnsi="Arial" w:cs="Arial"/>
          <w:lang w:val="en-US"/>
        </w:rPr>
        <w:t xml:space="preserve">Chart </w:t>
      </w:r>
      <w:r w:rsidR="00A377B1" w:rsidRPr="00A377B1">
        <w:rPr>
          <w:rFonts w:ascii="Arial" w:hAnsi="Arial" w:cs="Arial"/>
          <w:lang w:val="en-US"/>
        </w:rPr>
        <w:t>20</w:t>
      </w:r>
      <w:r w:rsidRPr="00A377B1">
        <w:rPr>
          <w:rFonts w:ascii="Arial" w:hAnsi="Arial" w:cs="Arial"/>
          <w:lang w:val="en-US"/>
        </w:rPr>
        <w:t>.</w:t>
      </w:r>
      <w:proofErr w:type="gramEnd"/>
      <w:r w:rsidRPr="00A377B1">
        <w:rPr>
          <w:rFonts w:ascii="Arial" w:hAnsi="Arial" w:cs="Arial"/>
          <w:lang w:val="en-US"/>
        </w:rPr>
        <w:t xml:space="preserve"> Assessment of level of knowledge needed for effective intercultural career guidance in </w:t>
      </w:r>
      <w:proofErr w:type="spellStart"/>
      <w:r w:rsidRPr="00A377B1">
        <w:rPr>
          <w:rFonts w:ascii="Arial" w:hAnsi="Arial" w:cs="Arial"/>
          <w:lang w:val="en-US"/>
        </w:rPr>
        <w:t>Alpe-Adria</w:t>
      </w:r>
      <w:proofErr w:type="spellEnd"/>
      <w:r w:rsidRPr="00A377B1">
        <w:rPr>
          <w:rFonts w:ascii="Arial" w:hAnsi="Arial" w:cs="Arial"/>
          <w:lang w:val="en-US"/>
        </w:rPr>
        <w:t xml:space="preserve"> region - Slovenian</w:t>
      </w:r>
    </w:p>
    <w:p w:rsidR="0025168E" w:rsidRPr="00A377B1" w:rsidRDefault="0091290E"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2F32C239" wp14:editId="4951C37F">
            <wp:extent cx="5760720" cy="3148001"/>
            <wp:effectExtent l="0" t="0" r="11430"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1290E" w:rsidRPr="00A377B1" w:rsidRDefault="0091290E" w:rsidP="00BE2CC7">
      <w:pPr>
        <w:spacing w:line="360" w:lineRule="auto"/>
        <w:jc w:val="both"/>
        <w:rPr>
          <w:rFonts w:ascii="Arial" w:hAnsi="Arial" w:cs="Arial"/>
          <w:lang w:val="en-US"/>
        </w:rPr>
      </w:pPr>
      <w:proofErr w:type="gramStart"/>
      <w:r w:rsidRPr="00A377B1">
        <w:rPr>
          <w:rFonts w:ascii="Arial" w:hAnsi="Arial" w:cs="Arial"/>
          <w:lang w:val="en-US"/>
        </w:rPr>
        <w:t>Chart 2</w:t>
      </w:r>
      <w:r w:rsidR="00A377B1" w:rsidRPr="00A377B1">
        <w:rPr>
          <w:rFonts w:ascii="Arial" w:hAnsi="Arial" w:cs="Arial"/>
          <w:lang w:val="en-US"/>
        </w:rPr>
        <w:t>1</w:t>
      </w:r>
      <w:r w:rsidRPr="00A377B1">
        <w:rPr>
          <w:rFonts w:ascii="Arial" w:hAnsi="Arial" w:cs="Arial"/>
          <w:lang w:val="en-US"/>
        </w:rPr>
        <w:t>.</w:t>
      </w:r>
      <w:proofErr w:type="gramEnd"/>
      <w:r w:rsidRPr="00A377B1">
        <w:rPr>
          <w:rFonts w:ascii="Arial" w:hAnsi="Arial" w:cs="Arial"/>
          <w:lang w:val="en-US"/>
        </w:rPr>
        <w:t xml:space="preserve"> Counselors’ knowledge of language - Slovenian</w:t>
      </w:r>
    </w:p>
    <w:p w:rsidR="0091290E" w:rsidRPr="00A377B1" w:rsidRDefault="0091290E" w:rsidP="00BE2CC7">
      <w:pPr>
        <w:spacing w:line="360" w:lineRule="auto"/>
        <w:jc w:val="both"/>
        <w:rPr>
          <w:rFonts w:ascii="Arial" w:hAnsi="Arial" w:cs="Arial"/>
          <w:lang w:val="en-US"/>
        </w:rPr>
      </w:pPr>
      <w:r w:rsidRPr="00A377B1">
        <w:rPr>
          <w:rFonts w:ascii="Arial" w:hAnsi="Arial" w:cs="Arial"/>
          <w:noProof/>
          <w:lang w:val="en-US" w:eastAsia="en-US"/>
        </w:rPr>
        <w:drawing>
          <wp:inline distT="0" distB="0" distL="0" distR="0" wp14:anchorId="60C5C137" wp14:editId="1D925245">
            <wp:extent cx="5760720" cy="3309076"/>
            <wp:effectExtent l="0" t="0" r="11430" b="247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1290E" w:rsidRPr="00A377B1" w:rsidRDefault="0091290E" w:rsidP="00BE2CC7">
      <w:pPr>
        <w:spacing w:line="360" w:lineRule="auto"/>
        <w:jc w:val="both"/>
        <w:rPr>
          <w:rFonts w:ascii="Arial" w:hAnsi="Arial" w:cs="Arial"/>
          <w:lang w:val="en-US"/>
        </w:rPr>
      </w:pPr>
    </w:p>
    <w:p w:rsidR="003A31CB" w:rsidRPr="00A377B1" w:rsidRDefault="003A31CB" w:rsidP="00F67840">
      <w:pPr>
        <w:spacing w:line="360" w:lineRule="auto"/>
        <w:ind w:firstLine="709"/>
        <w:jc w:val="both"/>
        <w:rPr>
          <w:rFonts w:ascii="Arial" w:hAnsi="Arial" w:cs="Arial"/>
          <w:lang w:val="en-US"/>
        </w:rPr>
      </w:pPr>
      <w:r w:rsidRPr="00A377B1">
        <w:rPr>
          <w:rFonts w:ascii="Arial" w:hAnsi="Arial" w:cs="Arial"/>
          <w:lang w:val="en-US"/>
        </w:rPr>
        <w:lastRenderedPageBreak/>
        <w:t>Finally, career guidance profes</w:t>
      </w:r>
      <w:r w:rsidR="00946774">
        <w:rPr>
          <w:rFonts w:ascii="Arial" w:hAnsi="Arial" w:cs="Arial"/>
          <w:lang w:val="en-US"/>
        </w:rPr>
        <w:t>s</w:t>
      </w:r>
      <w:r w:rsidRPr="00A377B1">
        <w:rPr>
          <w:rFonts w:ascii="Arial" w:hAnsi="Arial" w:cs="Arial"/>
          <w:lang w:val="en-US"/>
        </w:rPr>
        <w:t>ionals were asked to asses</w:t>
      </w:r>
      <w:r w:rsidR="00946774">
        <w:rPr>
          <w:rFonts w:ascii="Arial" w:hAnsi="Arial" w:cs="Arial"/>
          <w:lang w:val="en-US"/>
        </w:rPr>
        <w:t>s</w:t>
      </w:r>
      <w:r w:rsidRPr="00A377B1">
        <w:rPr>
          <w:rFonts w:ascii="Arial" w:hAnsi="Arial" w:cs="Arial"/>
          <w:lang w:val="en-US"/>
        </w:rPr>
        <w:t xml:space="preserve"> their level of intercultural skills on the scale from 1 – not developed at all to 6 – very well developed and the average result shows that our respondents </w:t>
      </w:r>
      <w:r w:rsidR="00946774">
        <w:rPr>
          <w:rFonts w:ascii="Arial" w:hAnsi="Arial" w:cs="Arial"/>
          <w:lang w:val="en-US"/>
        </w:rPr>
        <w:t>possess</w:t>
      </w:r>
      <w:r w:rsidR="00946774" w:rsidRPr="00A377B1">
        <w:rPr>
          <w:rFonts w:ascii="Arial" w:hAnsi="Arial" w:cs="Arial"/>
          <w:lang w:val="en-US"/>
        </w:rPr>
        <w:t xml:space="preserve"> </w:t>
      </w:r>
      <w:r w:rsidRPr="00A377B1">
        <w:rPr>
          <w:rFonts w:ascii="Arial" w:hAnsi="Arial" w:cs="Arial"/>
          <w:lang w:val="en-US"/>
        </w:rPr>
        <w:t>well developed ability to work in multicultural context and communication skills (average level is between 4 and 5</w:t>
      </w:r>
      <w:r w:rsidR="00C84273" w:rsidRPr="00A377B1">
        <w:rPr>
          <w:rFonts w:ascii="Arial" w:hAnsi="Arial" w:cs="Arial"/>
          <w:lang w:val="en-US"/>
        </w:rPr>
        <w:t>)</w:t>
      </w:r>
      <w:r w:rsidRPr="00A377B1">
        <w:rPr>
          <w:rFonts w:ascii="Arial" w:hAnsi="Arial" w:cs="Arial"/>
          <w:lang w:val="en-US"/>
        </w:rPr>
        <w:t xml:space="preserve">. However, knowledge about cultures and especially </w:t>
      </w:r>
      <w:r w:rsidR="003B4952">
        <w:rPr>
          <w:rFonts w:ascii="Arial" w:hAnsi="Arial" w:cs="Arial"/>
          <w:lang w:val="en-US"/>
        </w:rPr>
        <w:t xml:space="preserve">about </w:t>
      </w:r>
      <w:r w:rsidRPr="00A377B1">
        <w:rPr>
          <w:rFonts w:ascii="Arial" w:hAnsi="Arial" w:cs="Arial"/>
          <w:lang w:val="en-US"/>
        </w:rPr>
        <w:t xml:space="preserve">legislation and </w:t>
      </w:r>
      <w:proofErr w:type="spellStart"/>
      <w:r w:rsidRPr="00A377B1">
        <w:rPr>
          <w:rFonts w:ascii="Arial" w:hAnsi="Arial" w:cs="Arial"/>
          <w:lang w:val="en-US"/>
        </w:rPr>
        <w:t>labour</w:t>
      </w:r>
      <w:proofErr w:type="spellEnd"/>
      <w:r w:rsidRPr="00A377B1">
        <w:rPr>
          <w:rFonts w:ascii="Arial" w:hAnsi="Arial" w:cs="Arial"/>
          <w:lang w:val="en-US"/>
        </w:rPr>
        <w:t xml:space="preserve"> market conditions seeks for improvement as the average level is between 3-4 for the</w:t>
      </w:r>
      <w:r w:rsidR="00C84273" w:rsidRPr="00A377B1">
        <w:rPr>
          <w:rFonts w:ascii="Arial" w:hAnsi="Arial" w:cs="Arial"/>
          <w:lang w:val="en-US"/>
        </w:rPr>
        <w:t xml:space="preserve"> knowledge about</w:t>
      </w:r>
      <w:r w:rsidRPr="00A377B1">
        <w:rPr>
          <w:rFonts w:ascii="Arial" w:hAnsi="Arial" w:cs="Arial"/>
          <w:lang w:val="en-US"/>
        </w:rPr>
        <w:t xml:space="preserve"> cultures and 2</w:t>
      </w:r>
      <w:r w:rsidR="003B4952">
        <w:rPr>
          <w:rFonts w:ascii="Arial" w:hAnsi="Arial" w:cs="Arial"/>
          <w:lang w:val="en-US"/>
        </w:rPr>
        <w:t>-</w:t>
      </w:r>
      <w:r w:rsidRPr="00A377B1">
        <w:rPr>
          <w:rFonts w:ascii="Arial" w:hAnsi="Arial" w:cs="Arial"/>
          <w:lang w:val="en-US"/>
        </w:rPr>
        <w:t xml:space="preserve">3 for legislation and </w:t>
      </w:r>
      <w:proofErr w:type="spellStart"/>
      <w:r w:rsidRPr="00A377B1">
        <w:rPr>
          <w:rFonts w:ascii="Arial" w:hAnsi="Arial" w:cs="Arial"/>
          <w:lang w:val="en-US"/>
        </w:rPr>
        <w:t>labour</w:t>
      </w:r>
      <w:proofErr w:type="spellEnd"/>
      <w:r w:rsidRPr="00A377B1">
        <w:rPr>
          <w:rFonts w:ascii="Arial" w:hAnsi="Arial" w:cs="Arial"/>
          <w:lang w:val="en-US"/>
        </w:rPr>
        <w:t xml:space="preserve"> market conditions</w:t>
      </w:r>
      <w:r w:rsidR="0025168E" w:rsidRPr="00A377B1">
        <w:rPr>
          <w:rFonts w:ascii="Arial" w:hAnsi="Arial" w:cs="Arial"/>
          <w:lang w:val="en-US"/>
        </w:rPr>
        <w:t xml:space="preserve"> (Chart </w:t>
      </w:r>
      <w:r w:rsidR="00A377B1" w:rsidRPr="00A377B1">
        <w:rPr>
          <w:rFonts w:ascii="Arial" w:hAnsi="Arial" w:cs="Arial"/>
          <w:lang w:val="en-US"/>
        </w:rPr>
        <w:t>22</w:t>
      </w:r>
      <w:r w:rsidR="0025168E" w:rsidRPr="00A377B1">
        <w:rPr>
          <w:rFonts w:ascii="Arial" w:hAnsi="Arial" w:cs="Arial"/>
          <w:lang w:val="en-US"/>
        </w:rPr>
        <w:t>)</w:t>
      </w:r>
      <w:r w:rsidRPr="00A377B1">
        <w:rPr>
          <w:rFonts w:ascii="Arial" w:hAnsi="Arial" w:cs="Arial"/>
          <w:lang w:val="en-US"/>
        </w:rPr>
        <w:t>.</w:t>
      </w:r>
    </w:p>
    <w:p w:rsidR="003A31CB" w:rsidRPr="00A377B1" w:rsidRDefault="003A31CB" w:rsidP="00BE2CC7">
      <w:pPr>
        <w:jc w:val="both"/>
        <w:rPr>
          <w:rFonts w:ascii="Arial" w:hAnsi="Arial" w:cs="Arial"/>
          <w:lang w:val="en-US"/>
        </w:rPr>
      </w:pPr>
    </w:p>
    <w:p w:rsidR="003A31CB" w:rsidRPr="00A377B1" w:rsidRDefault="003A31CB" w:rsidP="00BE2CC7">
      <w:pPr>
        <w:jc w:val="both"/>
        <w:rPr>
          <w:rFonts w:ascii="Arial" w:hAnsi="Arial" w:cs="Arial"/>
          <w:lang w:val="en-US"/>
        </w:rPr>
      </w:pPr>
      <w:proofErr w:type="gramStart"/>
      <w:r w:rsidRPr="00A377B1">
        <w:rPr>
          <w:rFonts w:ascii="Arial" w:hAnsi="Arial" w:cs="Arial"/>
          <w:lang w:val="en-US"/>
        </w:rPr>
        <w:t xml:space="preserve">Chart </w:t>
      </w:r>
      <w:r w:rsidR="00A377B1" w:rsidRPr="00A377B1">
        <w:rPr>
          <w:rFonts w:ascii="Arial" w:hAnsi="Arial" w:cs="Arial"/>
          <w:lang w:val="en-US"/>
        </w:rPr>
        <w:t>22</w:t>
      </w:r>
      <w:r w:rsidRPr="00A377B1">
        <w:rPr>
          <w:rFonts w:ascii="Arial" w:hAnsi="Arial" w:cs="Arial"/>
          <w:lang w:val="en-US"/>
        </w:rPr>
        <w:t>.</w:t>
      </w:r>
      <w:proofErr w:type="gramEnd"/>
      <w:r w:rsidRPr="00A377B1">
        <w:rPr>
          <w:rFonts w:ascii="Arial" w:hAnsi="Arial" w:cs="Arial"/>
          <w:lang w:val="en-US"/>
        </w:rPr>
        <w:t xml:space="preserve"> Asses</w:t>
      </w:r>
      <w:r w:rsidR="003B4952">
        <w:rPr>
          <w:rFonts w:ascii="Arial" w:hAnsi="Arial" w:cs="Arial"/>
          <w:lang w:val="en-US"/>
        </w:rPr>
        <w:t>s</w:t>
      </w:r>
      <w:r w:rsidRPr="00A377B1">
        <w:rPr>
          <w:rFonts w:ascii="Arial" w:hAnsi="Arial" w:cs="Arial"/>
          <w:lang w:val="en-US"/>
        </w:rPr>
        <w:t>ment of different components of intercultural skills</w:t>
      </w:r>
      <w:r w:rsidR="0091290E" w:rsidRPr="00A377B1">
        <w:rPr>
          <w:rFonts w:ascii="Arial" w:hAnsi="Arial" w:cs="Arial"/>
          <w:lang w:val="en-US"/>
        </w:rPr>
        <w:t xml:space="preserve"> and competences</w:t>
      </w:r>
    </w:p>
    <w:p w:rsidR="00DF1F47" w:rsidRPr="00A377B1" w:rsidRDefault="008D4A54" w:rsidP="00BE2CC7">
      <w:pPr>
        <w:jc w:val="both"/>
        <w:rPr>
          <w:rFonts w:ascii="Arial" w:hAnsi="Arial" w:cs="Arial"/>
          <w:lang w:val="en-US"/>
        </w:rPr>
      </w:pPr>
      <w:r>
        <w:rPr>
          <w:noProof/>
          <w:lang w:val="en-US" w:eastAsia="en-US"/>
        </w:rPr>
        <w:drawing>
          <wp:inline distT="0" distB="0" distL="0" distR="0" wp14:anchorId="57151E0F" wp14:editId="0823D31E">
            <wp:extent cx="4827182" cy="2743200"/>
            <wp:effectExtent l="0" t="0" r="1206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DF1F47" w:rsidRPr="00A377B1" w:rsidRDefault="00DF1F47" w:rsidP="00BE2CC7">
      <w:pPr>
        <w:jc w:val="both"/>
        <w:rPr>
          <w:rFonts w:ascii="Arial" w:hAnsi="Arial" w:cs="Arial"/>
          <w:lang w:val="en-US"/>
        </w:rPr>
      </w:pPr>
    </w:p>
    <w:p w:rsidR="00DF1F47" w:rsidRPr="00A377B1" w:rsidRDefault="00DF1F4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8D4A54" w:rsidRDefault="008D4A54" w:rsidP="00BE2CC7">
      <w:pPr>
        <w:jc w:val="both"/>
        <w:rPr>
          <w:rFonts w:ascii="Arial" w:hAnsi="Arial" w:cs="Arial"/>
          <w:lang w:val="en-US"/>
        </w:rPr>
      </w:pPr>
    </w:p>
    <w:p w:rsidR="00FD0F37" w:rsidRDefault="00FD0F37" w:rsidP="00BE2CC7">
      <w:pPr>
        <w:jc w:val="both"/>
        <w:rPr>
          <w:rFonts w:ascii="Arial" w:hAnsi="Arial" w:cs="Arial"/>
          <w:lang w:val="en-US"/>
        </w:rPr>
      </w:pPr>
    </w:p>
    <w:p w:rsidR="00FD0F37" w:rsidRDefault="00FD0F37" w:rsidP="00BE2CC7">
      <w:pPr>
        <w:jc w:val="both"/>
        <w:rPr>
          <w:rFonts w:ascii="Arial" w:hAnsi="Arial" w:cs="Arial"/>
          <w:lang w:val="en-US"/>
        </w:rPr>
      </w:pPr>
    </w:p>
    <w:p w:rsidR="00B332AD" w:rsidRDefault="00A377B1" w:rsidP="00F67840">
      <w:pPr>
        <w:spacing w:line="360" w:lineRule="auto"/>
        <w:ind w:firstLine="709"/>
        <w:jc w:val="both"/>
        <w:rPr>
          <w:rFonts w:ascii="Arial" w:hAnsi="Arial" w:cs="Arial"/>
          <w:lang w:val="en-US"/>
        </w:rPr>
      </w:pPr>
      <w:r w:rsidRPr="00A377B1">
        <w:rPr>
          <w:rFonts w:ascii="Arial" w:hAnsi="Arial" w:cs="Arial"/>
          <w:lang w:val="en-US"/>
        </w:rPr>
        <w:lastRenderedPageBreak/>
        <w:t>All of the information stated above will be used for defin</w:t>
      </w:r>
      <w:r w:rsidR="00FD0F37">
        <w:rPr>
          <w:rFonts w:ascii="Arial" w:hAnsi="Arial" w:cs="Arial"/>
          <w:lang w:val="en-US"/>
        </w:rPr>
        <w:t>ing</w:t>
      </w:r>
      <w:r w:rsidRPr="00A377B1">
        <w:rPr>
          <w:rFonts w:ascii="Arial" w:hAnsi="Arial" w:cs="Arial"/>
          <w:lang w:val="en-US"/>
        </w:rPr>
        <w:t xml:space="preserve"> the content of training program fo</w:t>
      </w:r>
      <w:r>
        <w:rPr>
          <w:rFonts w:ascii="Arial" w:hAnsi="Arial" w:cs="Arial"/>
          <w:lang w:val="en-US"/>
        </w:rPr>
        <w:t>r</w:t>
      </w:r>
      <w:r w:rsidR="00FD0F37">
        <w:rPr>
          <w:rFonts w:ascii="Arial" w:hAnsi="Arial" w:cs="Arial"/>
          <w:lang w:val="en-US"/>
        </w:rPr>
        <w:t xml:space="preserve"> career guidance professionals with emphasis on developing their intercultural skills and competences for providing services to the clients interested in international working mobility in </w:t>
      </w:r>
      <w:proofErr w:type="spellStart"/>
      <w:r w:rsidR="00FD0F37">
        <w:rPr>
          <w:rFonts w:ascii="Arial" w:hAnsi="Arial" w:cs="Arial"/>
          <w:lang w:val="en-US"/>
        </w:rPr>
        <w:t>Alpe</w:t>
      </w:r>
      <w:proofErr w:type="spellEnd"/>
      <w:r w:rsidR="00FD0F37">
        <w:rPr>
          <w:rFonts w:ascii="Arial" w:hAnsi="Arial" w:cs="Arial"/>
          <w:lang w:val="en-US"/>
        </w:rPr>
        <w:t xml:space="preserve"> </w:t>
      </w:r>
      <w:proofErr w:type="spellStart"/>
      <w:r w:rsidR="00FD0F37">
        <w:rPr>
          <w:rFonts w:ascii="Arial" w:hAnsi="Arial" w:cs="Arial"/>
          <w:lang w:val="en-US"/>
        </w:rPr>
        <w:t>Adria</w:t>
      </w:r>
      <w:proofErr w:type="spellEnd"/>
      <w:r w:rsidR="00FD0F37">
        <w:rPr>
          <w:rFonts w:ascii="Arial" w:hAnsi="Arial" w:cs="Arial"/>
          <w:lang w:val="en-US"/>
        </w:rPr>
        <w:t xml:space="preserve"> region. The participants of the training program will be partially selected from the pool of respondents from this questionnaire who answered confirmative to the question </w:t>
      </w:r>
      <w:r w:rsidR="003B4952">
        <w:rPr>
          <w:rFonts w:ascii="Arial" w:hAnsi="Arial" w:cs="Arial"/>
          <w:lang w:val="en-US"/>
        </w:rPr>
        <w:t>whether</w:t>
      </w:r>
      <w:r w:rsidR="00FD0F37">
        <w:rPr>
          <w:rFonts w:ascii="Arial" w:hAnsi="Arial" w:cs="Arial"/>
          <w:lang w:val="en-US"/>
        </w:rPr>
        <w:t xml:space="preserve"> they want to participate in the training program. </w:t>
      </w:r>
    </w:p>
    <w:p w:rsidR="00FD0F37" w:rsidRPr="00A377B1" w:rsidRDefault="00FD0F37" w:rsidP="00BE2CC7">
      <w:pPr>
        <w:spacing w:line="360" w:lineRule="auto"/>
        <w:jc w:val="both"/>
        <w:rPr>
          <w:rFonts w:ascii="Arial" w:hAnsi="Arial" w:cs="Arial"/>
          <w:lang w:val="en-US"/>
        </w:rPr>
      </w:pPr>
    </w:p>
    <w:p w:rsidR="00DF1F47" w:rsidRPr="00A377B1" w:rsidRDefault="00FD0F37" w:rsidP="00BE2CC7">
      <w:pPr>
        <w:jc w:val="both"/>
        <w:rPr>
          <w:rFonts w:ascii="Arial" w:hAnsi="Arial" w:cs="Arial"/>
          <w:lang w:val="en-US"/>
        </w:rPr>
      </w:pPr>
      <w:proofErr w:type="gramStart"/>
      <w:r>
        <w:rPr>
          <w:rFonts w:ascii="Arial" w:hAnsi="Arial" w:cs="Arial"/>
          <w:lang w:val="en-US"/>
        </w:rPr>
        <w:t>Chart 23.</w:t>
      </w:r>
      <w:proofErr w:type="gramEnd"/>
      <w:r>
        <w:rPr>
          <w:rFonts w:ascii="Arial" w:hAnsi="Arial" w:cs="Arial"/>
          <w:lang w:val="en-US"/>
        </w:rPr>
        <w:t xml:space="preserve"> </w:t>
      </w:r>
      <w:r w:rsidRPr="00FD0F37">
        <w:rPr>
          <w:rFonts w:ascii="Arial" w:hAnsi="Arial" w:cs="Arial"/>
          <w:lang w:val="en-US"/>
        </w:rPr>
        <w:t>Interest for enrolment in educational program</w:t>
      </w:r>
    </w:p>
    <w:p w:rsidR="00DF1F47" w:rsidRPr="00A377B1" w:rsidRDefault="00FD0F37" w:rsidP="00BE2CC7">
      <w:pPr>
        <w:jc w:val="both"/>
        <w:rPr>
          <w:rFonts w:ascii="Arial" w:hAnsi="Arial" w:cs="Arial"/>
          <w:lang w:val="en-US"/>
        </w:rPr>
      </w:pPr>
      <w:r>
        <w:rPr>
          <w:noProof/>
          <w:lang w:val="en-US" w:eastAsia="en-US"/>
        </w:rPr>
        <w:drawing>
          <wp:inline distT="0" distB="0" distL="0" distR="0" wp14:anchorId="14897364" wp14:editId="781C8C28">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sectPr w:rsidR="00DF1F47" w:rsidRPr="00A377B1" w:rsidSect="00A27B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84C" w:rsidRDefault="0019284C" w:rsidP="00777201">
      <w:r>
        <w:separator/>
      </w:r>
    </w:p>
  </w:endnote>
  <w:endnote w:type="continuationSeparator" w:id="0">
    <w:p w:rsidR="0019284C" w:rsidRDefault="0019284C" w:rsidP="00777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A85" w:rsidRDefault="00897A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925151"/>
      <w:docPartObj>
        <w:docPartGallery w:val="Page Numbers (Bottom of Page)"/>
        <w:docPartUnique/>
      </w:docPartObj>
    </w:sdtPr>
    <w:sdtContent>
      <w:p w:rsidR="00897A85" w:rsidRDefault="00897A85">
        <w:pPr>
          <w:pStyle w:val="Footer"/>
          <w:jc w:val="right"/>
        </w:pPr>
        <w:r>
          <w:fldChar w:fldCharType="begin"/>
        </w:r>
        <w:r>
          <w:instrText>PAGE   \* MERGEFORMAT</w:instrText>
        </w:r>
        <w:r>
          <w:fldChar w:fldCharType="separate"/>
        </w:r>
        <w:r w:rsidR="00351B46" w:rsidRPr="00351B46">
          <w:rPr>
            <w:noProof/>
            <w:lang w:val="hr-HR"/>
          </w:rPr>
          <w:t>76</w:t>
        </w:r>
        <w:r>
          <w:fldChar w:fldCharType="end"/>
        </w:r>
      </w:p>
    </w:sdtContent>
  </w:sdt>
  <w:p w:rsidR="00897A85" w:rsidRDefault="00897A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84C" w:rsidRDefault="0019284C" w:rsidP="00777201">
      <w:r>
        <w:separator/>
      </w:r>
    </w:p>
  </w:footnote>
  <w:footnote w:type="continuationSeparator" w:id="0">
    <w:p w:rsidR="0019284C" w:rsidRDefault="0019284C" w:rsidP="00777201">
      <w:r>
        <w:continuationSeparator/>
      </w:r>
    </w:p>
  </w:footnote>
  <w:footnote w:id="1">
    <w:p w:rsidR="00897A85" w:rsidRPr="00A377B1" w:rsidRDefault="00897A85">
      <w:pPr>
        <w:pStyle w:val="FootnoteText"/>
        <w:rPr>
          <w:lang w:val="hr-HR"/>
        </w:rPr>
      </w:pPr>
      <w:r>
        <w:rPr>
          <w:rStyle w:val="FootnoteReference"/>
        </w:rPr>
        <w:footnoteRef/>
      </w:r>
      <w:r>
        <w:t xml:space="preserve"> Note: In questions about assessment of language knowledge, respondents could not assess their mother tangue, just the national languages of other partner countries. Also, there was an option to mark “not important at all” if respondents thought some language is not necessary for intercultural career guidance in Alpe Adria region.This all affects the total turnout for assessment of different languages, e.g. English was assessed by all of the 108 respondents, while Croatian has the lowest number of assessments as the most of respondents were from Croatia, and in addition to that, maybe some of respondents from other countries  thought Croatian wasn’t important so they marked “not important at all”.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A85" w:rsidRDefault="00897A85" w:rsidP="00887685">
    <w:pPr>
      <w:pStyle w:val="Header"/>
    </w:pPr>
    <w:r>
      <w:rPr>
        <w:noProof/>
        <w:lang w:val="en-US" w:eastAsia="en-US"/>
      </w:rPr>
      <w:drawing>
        <wp:anchor distT="0" distB="0" distL="114300" distR="114300" simplePos="0" relativeHeight="251666432" behindDoc="0" locked="0" layoutInCell="1" allowOverlap="1" wp14:anchorId="5D34AA23" wp14:editId="486FF2D5">
          <wp:simplePos x="0" y="0"/>
          <wp:positionH relativeFrom="column">
            <wp:posOffset>4162425</wp:posOffset>
          </wp:positionH>
          <wp:positionV relativeFrom="paragraph">
            <wp:posOffset>-240030</wp:posOffset>
          </wp:positionV>
          <wp:extent cx="2166620" cy="619125"/>
          <wp:effectExtent l="0" t="0" r="508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619125"/>
                  </a:xfrm>
                  <a:prstGeom prst="rect">
                    <a:avLst/>
                  </a:prstGeom>
                  <a:noFill/>
                </pic:spPr>
              </pic:pic>
            </a:graphicData>
          </a:graphic>
          <wp14:sizeRelH relativeFrom="margin">
            <wp14:pctWidth>0</wp14:pctWidth>
          </wp14:sizeRelH>
          <wp14:sizeRelV relativeFrom="margin">
            <wp14:pctHeight>0</wp14:pctHeight>
          </wp14:sizeRelV>
        </wp:anchor>
      </w:drawing>
    </w:r>
    <w:r>
      <w:t>Alpe Adria Mobility Project</w:t>
    </w:r>
  </w:p>
  <w:p w:rsidR="00897A85" w:rsidRDefault="00897A85">
    <w:pPr>
      <w:pStyle w:val="Header"/>
    </w:pPr>
  </w:p>
  <w:p w:rsidR="00897A85" w:rsidRDefault="00897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1E5A"/>
    <w:multiLevelType w:val="multilevel"/>
    <w:tmpl w:val="2CE490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sz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2C7BBC"/>
    <w:multiLevelType w:val="multilevel"/>
    <w:tmpl w:val="2CE490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sz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FD54A7"/>
    <w:multiLevelType w:val="hybridMultilevel"/>
    <w:tmpl w:val="049C40A6"/>
    <w:lvl w:ilvl="0" w:tplc="041A0001">
      <w:start w:val="11"/>
      <w:numFmt w:val="bullet"/>
      <w:lvlText w:val=""/>
      <w:lvlJc w:val="left"/>
      <w:pPr>
        <w:ind w:left="394" w:hanging="360"/>
      </w:pPr>
      <w:rPr>
        <w:rFonts w:ascii="Symbol" w:eastAsia="Times New Roman" w:hAnsi="Symbol" w:cs="Times New Roman" w:hint="default"/>
      </w:rPr>
    </w:lvl>
    <w:lvl w:ilvl="1" w:tplc="041A0003" w:tentative="1">
      <w:start w:val="1"/>
      <w:numFmt w:val="bullet"/>
      <w:lvlText w:val="o"/>
      <w:lvlJc w:val="left"/>
      <w:pPr>
        <w:ind w:left="1114" w:hanging="360"/>
      </w:pPr>
      <w:rPr>
        <w:rFonts w:ascii="Courier New" w:hAnsi="Courier New" w:cs="Courier New" w:hint="default"/>
      </w:rPr>
    </w:lvl>
    <w:lvl w:ilvl="2" w:tplc="041A0005" w:tentative="1">
      <w:start w:val="1"/>
      <w:numFmt w:val="bullet"/>
      <w:lvlText w:val=""/>
      <w:lvlJc w:val="left"/>
      <w:pPr>
        <w:ind w:left="1834" w:hanging="360"/>
      </w:pPr>
      <w:rPr>
        <w:rFonts w:ascii="Wingdings" w:hAnsi="Wingdings" w:hint="default"/>
      </w:rPr>
    </w:lvl>
    <w:lvl w:ilvl="3" w:tplc="041A0001" w:tentative="1">
      <w:start w:val="1"/>
      <w:numFmt w:val="bullet"/>
      <w:lvlText w:val=""/>
      <w:lvlJc w:val="left"/>
      <w:pPr>
        <w:ind w:left="2554" w:hanging="360"/>
      </w:pPr>
      <w:rPr>
        <w:rFonts w:ascii="Symbol" w:hAnsi="Symbol" w:hint="default"/>
      </w:rPr>
    </w:lvl>
    <w:lvl w:ilvl="4" w:tplc="041A0003" w:tentative="1">
      <w:start w:val="1"/>
      <w:numFmt w:val="bullet"/>
      <w:lvlText w:val="o"/>
      <w:lvlJc w:val="left"/>
      <w:pPr>
        <w:ind w:left="3274" w:hanging="360"/>
      </w:pPr>
      <w:rPr>
        <w:rFonts w:ascii="Courier New" w:hAnsi="Courier New" w:cs="Courier New" w:hint="default"/>
      </w:rPr>
    </w:lvl>
    <w:lvl w:ilvl="5" w:tplc="041A0005" w:tentative="1">
      <w:start w:val="1"/>
      <w:numFmt w:val="bullet"/>
      <w:lvlText w:val=""/>
      <w:lvlJc w:val="left"/>
      <w:pPr>
        <w:ind w:left="3994" w:hanging="360"/>
      </w:pPr>
      <w:rPr>
        <w:rFonts w:ascii="Wingdings" w:hAnsi="Wingdings" w:hint="default"/>
      </w:rPr>
    </w:lvl>
    <w:lvl w:ilvl="6" w:tplc="041A0001" w:tentative="1">
      <w:start w:val="1"/>
      <w:numFmt w:val="bullet"/>
      <w:lvlText w:val=""/>
      <w:lvlJc w:val="left"/>
      <w:pPr>
        <w:ind w:left="4714" w:hanging="360"/>
      </w:pPr>
      <w:rPr>
        <w:rFonts w:ascii="Symbol" w:hAnsi="Symbol" w:hint="default"/>
      </w:rPr>
    </w:lvl>
    <w:lvl w:ilvl="7" w:tplc="041A0003" w:tentative="1">
      <w:start w:val="1"/>
      <w:numFmt w:val="bullet"/>
      <w:lvlText w:val="o"/>
      <w:lvlJc w:val="left"/>
      <w:pPr>
        <w:ind w:left="5434" w:hanging="360"/>
      </w:pPr>
      <w:rPr>
        <w:rFonts w:ascii="Courier New" w:hAnsi="Courier New" w:cs="Courier New" w:hint="default"/>
      </w:rPr>
    </w:lvl>
    <w:lvl w:ilvl="8" w:tplc="041A0005" w:tentative="1">
      <w:start w:val="1"/>
      <w:numFmt w:val="bullet"/>
      <w:lvlText w:val=""/>
      <w:lvlJc w:val="left"/>
      <w:pPr>
        <w:ind w:left="6154" w:hanging="360"/>
      </w:pPr>
      <w:rPr>
        <w:rFonts w:ascii="Wingdings" w:hAnsi="Wingdings" w:hint="default"/>
      </w:rPr>
    </w:lvl>
  </w:abstractNum>
  <w:abstractNum w:abstractNumId="3">
    <w:nsid w:val="1F8D243B"/>
    <w:multiLevelType w:val="hybridMultilevel"/>
    <w:tmpl w:val="A09AC644"/>
    <w:lvl w:ilvl="0" w:tplc="1A78ECD0">
      <w:start w:val="11"/>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20645700"/>
    <w:multiLevelType w:val="hybridMultilevel"/>
    <w:tmpl w:val="B35EAF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BCA1879"/>
    <w:multiLevelType w:val="hybridMultilevel"/>
    <w:tmpl w:val="8AD0DDF6"/>
    <w:lvl w:ilvl="0" w:tplc="F154DAF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nsid w:val="33423503"/>
    <w:multiLevelType w:val="hybridMultilevel"/>
    <w:tmpl w:val="FB08150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nsid w:val="39301A5F"/>
    <w:multiLevelType w:val="multilevel"/>
    <w:tmpl w:val="CD04CC86"/>
    <w:lvl w:ilvl="0">
      <w:start w:val="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B2710F7"/>
    <w:multiLevelType w:val="hybridMultilevel"/>
    <w:tmpl w:val="F836FB1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9">
    <w:nsid w:val="40040F0D"/>
    <w:multiLevelType w:val="hybridMultilevel"/>
    <w:tmpl w:val="1B747D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7154553"/>
    <w:multiLevelType w:val="multilevel"/>
    <w:tmpl w:val="CD04CC86"/>
    <w:lvl w:ilvl="0">
      <w:start w:val="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75551A8"/>
    <w:multiLevelType w:val="hybridMultilevel"/>
    <w:tmpl w:val="D4263A36"/>
    <w:lvl w:ilvl="0" w:tplc="DB46A1B2">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9E34A01"/>
    <w:multiLevelType w:val="multilevel"/>
    <w:tmpl w:val="2CE490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sz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07D2AA3"/>
    <w:multiLevelType w:val="hybridMultilevel"/>
    <w:tmpl w:val="B948892A"/>
    <w:lvl w:ilvl="0" w:tplc="17F2FD2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725450A6"/>
    <w:multiLevelType w:val="hybridMultilevel"/>
    <w:tmpl w:val="031245A6"/>
    <w:lvl w:ilvl="0" w:tplc="17F2FD2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11"/>
  </w:num>
  <w:num w:numId="5">
    <w:abstractNumId w:val="8"/>
  </w:num>
  <w:num w:numId="6">
    <w:abstractNumId w:val="14"/>
  </w:num>
  <w:num w:numId="7">
    <w:abstractNumId w:val="13"/>
  </w:num>
  <w:num w:numId="8">
    <w:abstractNumId w:val="0"/>
  </w:num>
  <w:num w:numId="9">
    <w:abstractNumId w:val="5"/>
  </w:num>
  <w:num w:numId="10">
    <w:abstractNumId w:val="9"/>
  </w:num>
  <w:num w:numId="11">
    <w:abstractNumId w:val="1"/>
  </w:num>
  <w:num w:numId="12">
    <w:abstractNumId w:val="7"/>
  </w:num>
  <w:num w:numId="13">
    <w:abstractNumId w:val="10"/>
  </w:num>
  <w:num w:numId="14">
    <w:abstractNumId w:val="12"/>
  </w:num>
  <w:num w:numId="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156"/>
    <w:rsid w:val="00000B50"/>
    <w:rsid w:val="00004342"/>
    <w:rsid w:val="00004C64"/>
    <w:rsid w:val="00010BB9"/>
    <w:rsid w:val="00013433"/>
    <w:rsid w:val="00014AB7"/>
    <w:rsid w:val="000327EE"/>
    <w:rsid w:val="00032BDE"/>
    <w:rsid w:val="00032D8A"/>
    <w:rsid w:val="00046E7A"/>
    <w:rsid w:val="00054002"/>
    <w:rsid w:val="00065B2B"/>
    <w:rsid w:val="00077B7F"/>
    <w:rsid w:val="00085762"/>
    <w:rsid w:val="000914A8"/>
    <w:rsid w:val="000A1B5D"/>
    <w:rsid w:val="000C59A3"/>
    <w:rsid w:val="000C7393"/>
    <w:rsid w:val="000C7417"/>
    <w:rsid w:val="000D36BC"/>
    <w:rsid w:val="000D6E2F"/>
    <w:rsid w:val="000E5480"/>
    <w:rsid w:val="000F714B"/>
    <w:rsid w:val="000F756B"/>
    <w:rsid w:val="00107095"/>
    <w:rsid w:val="00124FBE"/>
    <w:rsid w:val="00134DEB"/>
    <w:rsid w:val="001445B7"/>
    <w:rsid w:val="00154F2D"/>
    <w:rsid w:val="001627D4"/>
    <w:rsid w:val="0016348C"/>
    <w:rsid w:val="00170C92"/>
    <w:rsid w:val="00171E5C"/>
    <w:rsid w:val="00172986"/>
    <w:rsid w:val="00177A6B"/>
    <w:rsid w:val="00180645"/>
    <w:rsid w:val="00180D41"/>
    <w:rsid w:val="001816ED"/>
    <w:rsid w:val="0019284C"/>
    <w:rsid w:val="00197D2B"/>
    <w:rsid w:val="00197D95"/>
    <w:rsid w:val="001A1040"/>
    <w:rsid w:val="001A32DA"/>
    <w:rsid w:val="001A3F73"/>
    <w:rsid w:val="001B6156"/>
    <w:rsid w:val="001C7348"/>
    <w:rsid w:val="001E04CA"/>
    <w:rsid w:val="001E1E48"/>
    <w:rsid w:val="001E3C04"/>
    <w:rsid w:val="001E4F00"/>
    <w:rsid w:val="001F0A2D"/>
    <w:rsid w:val="001F42A9"/>
    <w:rsid w:val="001F4870"/>
    <w:rsid w:val="001F61F0"/>
    <w:rsid w:val="00207E33"/>
    <w:rsid w:val="00212F37"/>
    <w:rsid w:val="0023236B"/>
    <w:rsid w:val="00236E12"/>
    <w:rsid w:val="00245210"/>
    <w:rsid w:val="0025168E"/>
    <w:rsid w:val="0025351D"/>
    <w:rsid w:val="0025605E"/>
    <w:rsid w:val="00261146"/>
    <w:rsid w:val="00261F4D"/>
    <w:rsid w:val="00262B3D"/>
    <w:rsid w:val="002806C2"/>
    <w:rsid w:val="002859B9"/>
    <w:rsid w:val="002A0052"/>
    <w:rsid w:val="002A325E"/>
    <w:rsid w:val="002B1B72"/>
    <w:rsid w:val="002C108E"/>
    <w:rsid w:val="002D159E"/>
    <w:rsid w:val="002D32EF"/>
    <w:rsid w:val="002D62AB"/>
    <w:rsid w:val="002E2AD0"/>
    <w:rsid w:val="002E3DFC"/>
    <w:rsid w:val="002E3F4D"/>
    <w:rsid w:val="002F65A6"/>
    <w:rsid w:val="00301F35"/>
    <w:rsid w:val="00315EE6"/>
    <w:rsid w:val="003171A9"/>
    <w:rsid w:val="003275DB"/>
    <w:rsid w:val="00330A40"/>
    <w:rsid w:val="00335731"/>
    <w:rsid w:val="00340B6F"/>
    <w:rsid w:val="0034116F"/>
    <w:rsid w:val="00351B46"/>
    <w:rsid w:val="00357C26"/>
    <w:rsid w:val="00357DF5"/>
    <w:rsid w:val="00377FD8"/>
    <w:rsid w:val="0039733C"/>
    <w:rsid w:val="003A2B33"/>
    <w:rsid w:val="003A31CB"/>
    <w:rsid w:val="003A5669"/>
    <w:rsid w:val="003B4952"/>
    <w:rsid w:val="003B589B"/>
    <w:rsid w:val="003C39A7"/>
    <w:rsid w:val="003D4E10"/>
    <w:rsid w:val="003E22F3"/>
    <w:rsid w:val="003E644B"/>
    <w:rsid w:val="003F046E"/>
    <w:rsid w:val="004009EE"/>
    <w:rsid w:val="00417BAB"/>
    <w:rsid w:val="0042346C"/>
    <w:rsid w:val="0042348C"/>
    <w:rsid w:val="004237BD"/>
    <w:rsid w:val="00431CDA"/>
    <w:rsid w:val="00442224"/>
    <w:rsid w:val="00445721"/>
    <w:rsid w:val="004603E2"/>
    <w:rsid w:val="00466FD7"/>
    <w:rsid w:val="00467C70"/>
    <w:rsid w:val="004732D3"/>
    <w:rsid w:val="00483D50"/>
    <w:rsid w:val="00486974"/>
    <w:rsid w:val="00490AA5"/>
    <w:rsid w:val="0049106A"/>
    <w:rsid w:val="004968FC"/>
    <w:rsid w:val="004B45D2"/>
    <w:rsid w:val="004C2002"/>
    <w:rsid w:val="004C4BA8"/>
    <w:rsid w:val="004C5B90"/>
    <w:rsid w:val="004C7650"/>
    <w:rsid w:val="004E2684"/>
    <w:rsid w:val="004E5A34"/>
    <w:rsid w:val="004E74E2"/>
    <w:rsid w:val="004F3404"/>
    <w:rsid w:val="004F6D8D"/>
    <w:rsid w:val="00507DD6"/>
    <w:rsid w:val="00513999"/>
    <w:rsid w:val="00524624"/>
    <w:rsid w:val="005326DE"/>
    <w:rsid w:val="00536A19"/>
    <w:rsid w:val="00554F3C"/>
    <w:rsid w:val="0058552B"/>
    <w:rsid w:val="00585903"/>
    <w:rsid w:val="00592961"/>
    <w:rsid w:val="005973E2"/>
    <w:rsid w:val="005A4131"/>
    <w:rsid w:val="005B06D1"/>
    <w:rsid w:val="005B3D49"/>
    <w:rsid w:val="005B5BEE"/>
    <w:rsid w:val="005C0A23"/>
    <w:rsid w:val="005C22B4"/>
    <w:rsid w:val="005C658A"/>
    <w:rsid w:val="005D0A32"/>
    <w:rsid w:val="005D37A5"/>
    <w:rsid w:val="005E173C"/>
    <w:rsid w:val="005E7065"/>
    <w:rsid w:val="005F0922"/>
    <w:rsid w:val="005F670D"/>
    <w:rsid w:val="006002FF"/>
    <w:rsid w:val="0061145E"/>
    <w:rsid w:val="00612963"/>
    <w:rsid w:val="00613AB9"/>
    <w:rsid w:val="006241AB"/>
    <w:rsid w:val="00633F5C"/>
    <w:rsid w:val="00645151"/>
    <w:rsid w:val="006478DC"/>
    <w:rsid w:val="00657280"/>
    <w:rsid w:val="00657A26"/>
    <w:rsid w:val="0066705A"/>
    <w:rsid w:val="006778FE"/>
    <w:rsid w:val="006811AC"/>
    <w:rsid w:val="00685ACE"/>
    <w:rsid w:val="00687A12"/>
    <w:rsid w:val="00687B17"/>
    <w:rsid w:val="00692688"/>
    <w:rsid w:val="006B405E"/>
    <w:rsid w:val="006C4A40"/>
    <w:rsid w:val="006C6899"/>
    <w:rsid w:val="006D17B4"/>
    <w:rsid w:val="006D46FB"/>
    <w:rsid w:val="006D7725"/>
    <w:rsid w:val="006F6133"/>
    <w:rsid w:val="00703F8F"/>
    <w:rsid w:val="0072183A"/>
    <w:rsid w:val="00724B50"/>
    <w:rsid w:val="00725C1C"/>
    <w:rsid w:val="00734590"/>
    <w:rsid w:val="007409EC"/>
    <w:rsid w:val="00741610"/>
    <w:rsid w:val="00742D8A"/>
    <w:rsid w:val="00754348"/>
    <w:rsid w:val="007626AD"/>
    <w:rsid w:val="00764CED"/>
    <w:rsid w:val="007654EB"/>
    <w:rsid w:val="00773D94"/>
    <w:rsid w:val="00774CBE"/>
    <w:rsid w:val="0077695C"/>
    <w:rsid w:val="00777201"/>
    <w:rsid w:val="00781255"/>
    <w:rsid w:val="00782CE9"/>
    <w:rsid w:val="007952FB"/>
    <w:rsid w:val="00796A5C"/>
    <w:rsid w:val="007B64BD"/>
    <w:rsid w:val="007D4DC0"/>
    <w:rsid w:val="007D504F"/>
    <w:rsid w:val="007D5F7F"/>
    <w:rsid w:val="007D6A89"/>
    <w:rsid w:val="007E239A"/>
    <w:rsid w:val="007F0E64"/>
    <w:rsid w:val="008078D9"/>
    <w:rsid w:val="00807B04"/>
    <w:rsid w:val="008150E9"/>
    <w:rsid w:val="00820CFD"/>
    <w:rsid w:val="008265AA"/>
    <w:rsid w:val="0083702B"/>
    <w:rsid w:val="008433FC"/>
    <w:rsid w:val="00850E41"/>
    <w:rsid w:val="008562D5"/>
    <w:rsid w:val="00865D62"/>
    <w:rsid w:val="00867354"/>
    <w:rsid w:val="00871B45"/>
    <w:rsid w:val="00873D3E"/>
    <w:rsid w:val="00877309"/>
    <w:rsid w:val="00880B57"/>
    <w:rsid w:val="00883180"/>
    <w:rsid w:val="00887685"/>
    <w:rsid w:val="00890FD1"/>
    <w:rsid w:val="00892570"/>
    <w:rsid w:val="00897A85"/>
    <w:rsid w:val="008A3985"/>
    <w:rsid w:val="008B309D"/>
    <w:rsid w:val="008B4183"/>
    <w:rsid w:val="008B6842"/>
    <w:rsid w:val="008C01C7"/>
    <w:rsid w:val="008D4A54"/>
    <w:rsid w:val="008E499A"/>
    <w:rsid w:val="008E76FE"/>
    <w:rsid w:val="008F6338"/>
    <w:rsid w:val="00901AA4"/>
    <w:rsid w:val="0091290E"/>
    <w:rsid w:val="00915966"/>
    <w:rsid w:val="00924236"/>
    <w:rsid w:val="00927A0F"/>
    <w:rsid w:val="0093550F"/>
    <w:rsid w:val="0094234D"/>
    <w:rsid w:val="0094299A"/>
    <w:rsid w:val="00943B86"/>
    <w:rsid w:val="00946774"/>
    <w:rsid w:val="009514E4"/>
    <w:rsid w:val="009523DC"/>
    <w:rsid w:val="00952421"/>
    <w:rsid w:val="009531AD"/>
    <w:rsid w:val="0095692B"/>
    <w:rsid w:val="0096114F"/>
    <w:rsid w:val="00962368"/>
    <w:rsid w:val="009626E9"/>
    <w:rsid w:val="00963274"/>
    <w:rsid w:val="00966C9A"/>
    <w:rsid w:val="0096727C"/>
    <w:rsid w:val="00970D6C"/>
    <w:rsid w:val="00982988"/>
    <w:rsid w:val="00996904"/>
    <w:rsid w:val="00997250"/>
    <w:rsid w:val="009A1B48"/>
    <w:rsid w:val="009A6DC0"/>
    <w:rsid w:val="009B30C0"/>
    <w:rsid w:val="009B4F28"/>
    <w:rsid w:val="009C29A0"/>
    <w:rsid w:val="009E59FC"/>
    <w:rsid w:val="009F4BEB"/>
    <w:rsid w:val="009F6CB9"/>
    <w:rsid w:val="00A0077E"/>
    <w:rsid w:val="00A00B42"/>
    <w:rsid w:val="00A10526"/>
    <w:rsid w:val="00A15EF5"/>
    <w:rsid w:val="00A2049A"/>
    <w:rsid w:val="00A25E69"/>
    <w:rsid w:val="00A27B8A"/>
    <w:rsid w:val="00A31FF5"/>
    <w:rsid w:val="00A35D54"/>
    <w:rsid w:val="00A377B1"/>
    <w:rsid w:val="00A409C5"/>
    <w:rsid w:val="00A5152E"/>
    <w:rsid w:val="00A6144E"/>
    <w:rsid w:val="00A6184D"/>
    <w:rsid w:val="00A62385"/>
    <w:rsid w:val="00A65C7B"/>
    <w:rsid w:val="00A65FCC"/>
    <w:rsid w:val="00A943F8"/>
    <w:rsid w:val="00AA1E6B"/>
    <w:rsid w:val="00AA4EE4"/>
    <w:rsid w:val="00AB2135"/>
    <w:rsid w:val="00AB66AE"/>
    <w:rsid w:val="00AC089E"/>
    <w:rsid w:val="00AC7B97"/>
    <w:rsid w:val="00AE201F"/>
    <w:rsid w:val="00AE3C06"/>
    <w:rsid w:val="00AE5F68"/>
    <w:rsid w:val="00AE7D39"/>
    <w:rsid w:val="00AF6AAE"/>
    <w:rsid w:val="00B059F9"/>
    <w:rsid w:val="00B20CBD"/>
    <w:rsid w:val="00B20ED2"/>
    <w:rsid w:val="00B332AD"/>
    <w:rsid w:val="00B36AA9"/>
    <w:rsid w:val="00B3781B"/>
    <w:rsid w:val="00B37A27"/>
    <w:rsid w:val="00B4294C"/>
    <w:rsid w:val="00B45265"/>
    <w:rsid w:val="00B47A37"/>
    <w:rsid w:val="00B51056"/>
    <w:rsid w:val="00B5783C"/>
    <w:rsid w:val="00B61100"/>
    <w:rsid w:val="00B61919"/>
    <w:rsid w:val="00B75D37"/>
    <w:rsid w:val="00B83334"/>
    <w:rsid w:val="00B85A2A"/>
    <w:rsid w:val="00B91314"/>
    <w:rsid w:val="00B91C1D"/>
    <w:rsid w:val="00B95170"/>
    <w:rsid w:val="00BA0E3E"/>
    <w:rsid w:val="00BA5F5E"/>
    <w:rsid w:val="00BB3ED8"/>
    <w:rsid w:val="00BC33CC"/>
    <w:rsid w:val="00BC47D2"/>
    <w:rsid w:val="00BE2CC7"/>
    <w:rsid w:val="00BE5458"/>
    <w:rsid w:val="00BE671C"/>
    <w:rsid w:val="00BF07D4"/>
    <w:rsid w:val="00C04755"/>
    <w:rsid w:val="00C17429"/>
    <w:rsid w:val="00C3345C"/>
    <w:rsid w:val="00C33E8C"/>
    <w:rsid w:val="00C36C7D"/>
    <w:rsid w:val="00C431FD"/>
    <w:rsid w:val="00C46DB0"/>
    <w:rsid w:val="00C50143"/>
    <w:rsid w:val="00C506E1"/>
    <w:rsid w:val="00C52E1B"/>
    <w:rsid w:val="00C61909"/>
    <w:rsid w:val="00C62D3C"/>
    <w:rsid w:val="00C67FC3"/>
    <w:rsid w:val="00C7320F"/>
    <w:rsid w:val="00C74C2D"/>
    <w:rsid w:val="00C84273"/>
    <w:rsid w:val="00C90553"/>
    <w:rsid w:val="00CA120C"/>
    <w:rsid w:val="00CA7DF4"/>
    <w:rsid w:val="00CB1C1C"/>
    <w:rsid w:val="00CC36E4"/>
    <w:rsid w:val="00CD24CB"/>
    <w:rsid w:val="00CD32AA"/>
    <w:rsid w:val="00CE48AC"/>
    <w:rsid w:val="00CE6CA3"/>
    <w:rsid w:val="00CE7077"/>
    <w:rsid w:val="00CF178F"/>
    <w:rsid w:val="00CF24FB"/>
    <w:rsid w:val="00D00878"/>
    <w:rsid w:val="00D04470"/>
    <w:rsid w:val="00D04FA5"/>
    <w:rsid w:val="00D10BC1"/>
    <w:rsid w:val="00D1336D"/>
    <w:rsid w:val="00D16469"/>
    <w:rsid w:val="00D169BA"/>
    <w:rsid w:val="00D224B5"/>
    <w:rsid w:val="00D24F37"/>
    <w:rsid w:val="00D324C6"/>
    <w:rsid w:val="00D33430"/>
    <w:rsid w:val="00D36F13"/>
    <w:rsid w:val="00D51613"/>
    <w:rsid w:val="00D56791"/>
    <w:rsid w:val="00D64756"/>
    <w:rsid w:val="00D65F61"/>
    <w:rsid w:val="00D67CCB"/>
    <w:rsid w:val="00D70127"/>
    <w:rsid w:val="00D7581A"/>
    <w:rsid w:val="00D81CE4"/>
    <w:rsid w:val="00D82D56"/>
    <w:rsid w:val="00D8301B"/>
    <w:rsid w:val="00D90D64"/>
    <w:rsid w:val="00D91056"/>
    <w:rsid w:val="00D92853"/>
    <w:rsid w:val="00D93329"/>
    <w:rsid w:val="00DA0A55"/>
    <w:rsid w:val="00DA69AD"/>
    <w:rsid w:val="00DB0483"/>
    <w:rsid w:val="00DB2269"/>
    <w:rsid w:val="00DB300D"/>
    <w:rsid w:val="00DB3468"/>
    <w:rsid w:val="00DC478E"/>
    <w:rsid w:val="00DC6DDC"/>
    <w:rsid w:val="00DC7BE6"/>
    <w:rsid w:val="00DD3D0E"/>
    <w:rsid w:val="00DD4C58"/>
    <w:rsid w:val="00DE1CE5"/>
    <w:rsid w:val="00DE4285"/>
    <w:rsid w:val="00DE5C3D"/>
    <w:rsid w:val="00DE6DC8"/>
    <w:rsid w:val="00DF1F47"/>
    <w:rsid w:val="00DF7298"/>
    <w:rsid w:val="00E161FC"/>
    <w:rsid w:val="00E20BA7"/>
    <w:rsid w:val="00E20DA6"/>
    <w:rsid w:val="00E2591E"/>
    <w:rsid w:val="00E34412"/>
    <w:rsid w:val="00E35C48"/>
    <w:rsid w:val="00E404F3"/>
    <w:rsid w:val="00E40BC9"/>
    <w:rsid w:val="00E5180E"/>
    <w:rsid w:val="00E55E8D"/>
    <w:rsid w:val="00E56409"/>
    <w:rsid w:val="00E61A0C"/>
    <w:rsid w:val="00E63E43"/>
    <w:rsid w:val="00E67835"/>
    <w:rsid w:val="00E74CB8"/>
    <w:rsid w:val="00E82419"/>
    <w:rsid w:val="00E877B2"/>
    <w:rsid w:val="00EA4557"/>
    <w:rsid w:val="00EB654F"/>
    <w:rsid w:val="00EB7CEF"/>
    <w:rsid w:val="00EC0A52"/>
    <w:rsid w:val="00EC27F0"/>
    <w:rsid w:val="00ED4AAE"/>
    <w:rsid w:val="00EE243E"/>
    <w:rsid w:val="00EE353F"/>
    <w:rsid w:val="00EF01C1"/>
    <w:rsid w:val="00EF0DE3"/>
    <w:rsid w:val="00EF1465"/>
    <w:rsid w:val="00EF2B45"/>
    <w:rsid w:val="00F03C70"/>
    <w:rsid w:val="00F05804"/>
    <w:rsid w:val="00F13792"/>
    <w:rsid w:val="00F14274"/>
    <w:rsid w:val="00F16AD7"/>
    <w:rsid w:val="00F2041A"/>
    <w:rsid w:val="00F3114B"/>
    <w:rsid w:val="00F45590"/>
    <w:rsid w:val="00F4774C"/>
    <w:rsid w:val="00F51E5B"/>
    <w:rsid w:val="00F52DD8"/>
    <w:rsid w:val="00F67840"/>
    <w:rsid w:val="00F72E8A"/>
    <w:rsid w:val="00F7367B"/>
    <w:rsid w:val="00F76BE2"/>
    <w:rsid w:val="00F84493"/>
    <w:rsid w:val="00F9247D"/>
    <w:rsid w:val="00F927C5"/>
    <w:rsid w:val="00F92BE9"/>
    <w:rsid w:val="00FA597E"/>
    <w:rsid w:val="00FA6F81"/>
    <w:rsid w:val="00FB297F"/>
    <w:rsid w:val="00FB2D4C"/>
    <w:rsid w:val="00FC2327"/>
    <w:rsid w:val="00FC3FA8"/>
    <w:rsid w:val="00FD0F37"/>
    <w:rsid w:val="00FD40F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C58"/>
    <w:pPr>
      <w:suppressAutoHyphens/>
      <w:spacing w:after="0" w:line="240" w:lineRule="auto"/>
    </w:pPr>
    <w:rPr>
      <w:rFonts w:ascii="Arial Narrow" w:eastAsia="Times New Roman" w:hAnsi="Arial Narrow" w:cs="Times New Roman"/>
      <w:sz w:val="20"/>
      <w:szCs w:val="20"/>
      <w:lang w:val="pt-PT" w:eastAsia="ar-SA"/>
    </w:rPr>
  </w:style>
  <w:style w:type="paragraph" w:styleId="Heading1">
    <w:name w:val="heading 1"/>
    <w:basedOn w:val="Normal"/>
    <w:next w:val="Normal"/>
    <w:link w:val="Heading1Char"/>
    <w:uiPriority w:val="9"/>
    <w:qFormat/>
    <w:rsid w:val="007E239A"/>
    <w:pPr>
      <w:keepNext/>
      <w:keepLines/>
      <w:spacing w:before="480"/>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7E239A"/>
    <w:pPr>
      <w:keepNext/>
      <w:keepLines/>
      <w:spacing w:before="200"/>
      <w:outlineLvl w:val="1"/>
    </w:pPr>
    <w:rPr>
      <w:rFonts w:ascii="Arial" w:eastAsiaTheme="majorEastAsia" w:hAnsi="Arial" w:cstheme="majorBidi"/>
      <w:b/>
      <w:bCs/>
      <w:sz w:val="26"/>
      <w:szCs w:val="26"/>
    </w:rPr>
  </w:style>
  <w:style w:type="paragraph" w:styleId="Heading3">
    <w:name w:val="heading 3"/>
    <w:basedOn w:val="Normal"/>
    <w:next w:val="Normal"/>
    <w:link w:val="Heading3Char"/>
    <w:qFormat/>
    <w:rsid w:val="007E239A"/>
    <w:pPr>
      <w:keepNext/>
      <w:suppressAutoHyphens w:val="0"/>
      <w:spacing w:before="240" w:after="60"/>
      <w:outlineLvl w:val="2"/>
    </w:pPr>
    <w:rPr>
      <w:rFonts w:ascii="Arial" w:hAnsi="Arial" w:cs="Arial"/>
      <w:b/>
      <w:bCs/>
      <w:sz w:val="26"/>
      <w:szCs w:val="26"/>
      <w:lang w:val="en-GB" w:eastAsia="hr-HR"/>
    </w:rPr>
  </w:style>
  <w:style w:type="paragraph" w:styleId="Heading4">
    <w:name w:val="heading 4"/>
    <w:basedOn w:val="Normal"/>
    <w:link w:val="Heading4Char"/>
    <w:qFormat/>
    <w:rsid w:val="007E239A"/>
    <w:pPr>
      <w:suppressAutoHyphens w:val="0"/>
      <w:spacing w:before="100" w:beforeAutospacing="1" w:after="100" w:afterAutospacing="1"/>
      <w:outlineLvl w:val="3"/>
    </w:pPr>
    <w:rPr>
      <w:rFonts w:ascii="Arial" w:hAnsi="Arial"/>
      <w:b/>
      <w:szCs w:val="24"/>
      <w:lang w:val="hr-HR" w:eastAsia="hr-HR"/>
    </w:rPr>
  </w:style>
  <w:style w:type="paragraph" w:styleId="Heading8">
    <w:name w:val="heading 8"/>
    <w:basedOn w:val="Normal"/>
    <w:next w:val="Normal"/>
    <w:link w:val="Heading8Char"/>
    <w:semiHidden/>
    <w:unhideWhenUsed/>
    <w:qFormat/>
    <w:rsid w:val="00AE5F68"/>
    <w:pPr>
      <w:suppressAutoHyphens w:val="0"/>
      <w:spacing w:before="240" w:after="60"/>
      <w:outlineLvl w:val="7"/>
    </w:pPr>
    <w:rPr>
      <w:rFonts w:asciiTheme="minorHAnsi" w:eastAsiaTheme="minorEastAsia" w:hAnsiTheme="minorHAnsi" w:cstheme="minorBidi"/>
      <w:i/>
      <w:iCs/>
      <w:sz w:val="24"/>
      <w:szCs w:val="24"/>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Normal">
    <w:name w:val="CV Normal"/>
    <w:basedOn w:val="Normal"/>
    <w:rsid w:val="009531AD"/>
    <w:pPr>
      <w:ind w:left="113" w:right="113"/>
    </w:pPr>
  </w:style>
  <w:style w:type="paragraph" w:styleId="ListParagraph">
    <w:name w:val="List Paragraph"/>
    <w:basedOn w:val="Normal"/>
    <w:uiPriority w:val="34"/>
    <w:qFormat/>
    <w:rsid w:val="00E55E8D"/>
    <w:pPr>
      <w:ind w:left="720"/>
      <w:contextualSpacing/>
    </w:pPr>
  </w:style>
  <w:style w:type="table" w:styleId="TableGrid">
    <w:name w:val="Table Grid"/>
    <w:basedOn w:val="TableNormal"/>
    <w:uiPriority w:val="59"/>
    <w:rsid w:val="0066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69AD"/>
    <w:rPr>
      <w:color w:val="0000FF" w:themeColor="hyperlink"/>
      <w:u w:val="single"/>
    </w:rPr>
  </w:style>
  <w:style w:type="character" w:styleId="CommentReference">
    <w:name w:val="annotation reference"/>
    <w:basedOn w:val="DefaultParagraphFont"/>
    <w:unhideWhenUsed/>
    <w:rsid w:val="002E3DFC"/>
    <w:rPr>
      <w:sz w:val="16"/>
      <w:szCs w:val="16"/>
    </w:rPr>
  </w:style>
  <w:style w:type="paragraph" w:styleId="CommentText">
    <w:name w:val="annotation text"/>
    <w:basedOn w:val="Normal"/>
    <w:link w:val="CommentTextChar"/>
    <w:unhideWhenUsed/>
    <w:rsid w:val="002E3DFC"/>
  </w:style>
  <w:style w:type="character" w:customStyle="1" w:styleId="CommentTextChar">
    <w:name w:val="Comment Text Char"/>
    <w:basedOn w:val="DefaultParagraphFont"/>
    <w:link w:val="CommentText"/>
    <w:rsid w:val="002E3DFC"/>
    <w:rPr>
      <w:rFonts w:ascii="Arial Narrow" w:eastAsia="Times New Roman" w:hAnsi="Arial Narrow" w:cs="Times New Roman"/>
      <w:sz w:val="20"/>
      <w:szCs w:val="20"/>
      <w:lang w:val="pt-PT" w:eastAsia="ar-SA"/>
    </w:rPr>
  </w:style>
  <w:style w:type="paragraph" w:styleId="CommentSubject">
    <w:name w:val="annotation subject"/>
    <w:basedOn w:val="CommentText"/>
    <w:next w:val="CommentText"/>
    <w:link w:val="CommentSubjectChar"/>
    <w:unhideWhenUsed/>
    <w:rsid w:val="002E3DFC"/>
    <w:rPr>
      <w:b/>
      <w:bCs/>
    </w:rPr>
  </w:style>
  <w:style w:type="character" w:customStyle="1" w:styleId="CommentSubjectChar">
    <w:name w:val="Comment Subject Char"/>
    <w:basedOn w:val="CommentTextChar"/>
    <w:link w:val="CommentSubject"/>
    <w:rsid w:val="002E3DFC"/>
    <w:rPr>
      <w:rFonts w:ascii="Arial Narrow" w:eastAsia="Times New Roman" w:hAnsi="Arial Narrow" w:cs="Times New Roman"/>
      <w:b/>
      <w:bCs/>
      <w:sz w:val="20"/>
      <w:szCs w:val="20"/>
      <w:lang w:val="pt-PT" w:eastAsia="ar-SA"/>
    </w:rPr>
  </w:style>
  <w:style w:type="paragraph" w:styleId="BalloonText">
    <w:name w:val="Balloon Text"/>
    <w:basedOn w:val="Normal"/>
    <w:link w:val="BalloonTextChar"/>
    <w:unhideWhenUsed/>
    <w:rsid w:val="002E3DFC"/>
    <w:rPr>
      <w:rFonts w:ascii="Tahoma" w:hAnsi="Tahoma" w:cs="Tahoma"/>
      <w:sz w:val="16"/>
      <w:szCs w:val="16"/>
    </w:rPr>
  </w:style>
  <w:style w:type="character" w:customStyle="1" w:styleId="BalloonTextChar">
    <w:name w:val="Balloon Text Char"/>
    <w:basedOn w:val="DefaultParagraphFont"/>
    <w:link w:val="BalloonText"/>
    <w:rsid w:val="002E3DFC"/>
    <w:rPr>
      <w:rFonts w:ascii="Tahoma" w:eastAsia="Times New Roman" w:hAnsi="Tahoma" w:cs="Tahoma"/>
      <w:sz w:val="16"/>
      <w:szCs w:val="16"/>
      <w:lang w:val="pt-PT" w:eastAsia="ar-SA"/>
    </w:rPr>
  </w:style>
  <w:style w:type="character" w:styleId="FollowedHyperlink">
    <w:name w:val="FollowedHyperlink"/>
    <w:basedOn w:val="DefaultParagraphFont"/>
    <w:unhideWhenUsed/>
    <w:rsid w:val="00D67CCB"/>
    <w:rPr>
      <w:color w:val="800080" w:themeColor="followedHyperlink"/>
      <w:u w:val="single"/>
    </w:rPr>
  </w:style>
  <w:style w:type="paragraph" w:styleId="Header">
    <w:name w:val="header"/>
    <w:basedOn w:val="Normal"/>
    <w:link w:val="HeaderChar"/>
    <w:unhideWhenUsed/>
    <w:rsid w:val="00777201"/>
    <w:pPr>
      <w:tabs>
        <w:tab w:val="center" w:pos="4703"/>
        <w:tab w:val="right" w:pos="9406"/>
      </w:tabs>
    </w:pPr>
  </w:style>
  <w:style w:type="character" w:customStyle="1" w:styleId="HeaderChar">
    <w:name w:val="Header Char"/>
    <w:basedOn w:val="DefaultParagraphFont"/>
    <w:link w:val="Header"/>
    <w:uiPriority w:val="99"/>
    <w:rsid w:val="00777201"/>
    <w:rPr>
      <w:rFonts w:ascii="Arial Narrow" w:eastAsia="Times New Roman" w:hAnsi="Arial Narrow" w:cs="Times New Roman"/>
      <w:sz w:val="20"/>
      <w:szCs w:val="20"/>
      <w:lang w:val="pt-PT" w:eastAsia="ar-SA"/>
    </w:rPr>
  </w:style>
  <w:style w:type="paragraph" w:styleId="Footer">
    <w:name w:val="footer"/>
    <w:basedOn w:val="Normal"/>
    <w:link w:val="FooterChar"/>
    <w:uiPriority w:val="99"/>
    <w:unhideWhenUsed/>
    <w:rsid w:val="00777201"/>
    <w:pPr>
      <w:tabs>
        <w:tab w:val="center" w:pos="4703"/>
        <w:tab w:val="right" w:pos="9406"/>
      </w:tabs>
    </w:pPr>
  </w:style>
  <w:style w:type="character" w:customStyle="1" w:styleId="FooterChar">
    <w:name w:val="Footer Char"/>
    <w:basedOn w:val="DefaultParagraphFont"/>
    <w:link w:val="Footer"/>
    <w:uiPriority w:val="99"/>
    <w:rsid w:val="00777201"/>
    <w:rPr>
      <w:rFonts w:ascii="Arial Narrow" w:eastAsia="Times New Roman" w:hAnsi="Arial Narrow" w:cs="Times New Roman"/>
      <w:sz w:val="20"/>
      <w:szCs w:val="20"/>
      <w:lang w:val="pt-PT" w:eastAsia="ar-SA"/>
    </w:rPr>
  </w:style>
  <w:style w:type="character" w:styleId="Strong">
    <w:name w:val="Strong"/>
    <w:basedOn w:val="DefaultParagraphFont"/>
    <w:qFormat/>
    <w:rsid w:val="001F4870"/>
    <w:rPr>
      <w:b/>
      <w:bCs/>
    </w:rPr>
  </w:style>
  <w:style w:type="character" w:customStyle="1" w:styleId="hps">
    <w:name w:val="hps"/>
    <w:basedOn w:val="DefaultParagraphFont"/>
    <w:rsid w:val="00F84493"/>
  </w:style>
  <w:style w:type="character" w:customStyle="1" w:styleId="shorttext">
    <w:name w:val="short_text"/>
    <w:basedOn w:val="DefaultParagraphFont"/>
    <w:rsid w:val="00F84493"/>
  </w:style>
  <w:style w:type="character" w:customStyle="1" w:styleId="Heading3Char">
    <w:name w:val="Heading 3 Char"/>
    <w:basedOn w:val="DefaultParagraphFont"/>
    <w:link w:val="Heading3"/>
    <w:rsid w:val="007E239A"/>
    <w:rPr>
      <w:rFonts w:ascii="Arial" w:eastAsia="Times New Roman" w:hAnsi="Arial" w:cs="Arial"/>
      <w:b/>
      <w:bCs/>
      <w:sz w:val="26"/>
      <w:szCs w:val="26"/>
      <w:lang w:val="en-GB" w:eastAsia="hr-HR"/>
    </w:rPr>
  </w:style>
  <w:style w:type="character" w:customStyle="1" w:styleId="Heading4Char">
    <w:name w:val="Heading 4 Char"/>
    <w:basedOn w:val="DefaultParagraphFont"/>
    <w:link w:val="Heading4"/>
    <w:rsid w:val="007E239A"/>
    <w:rPr>
      <w:rFonts w:ascii="Arial" w:eastAsia="Times New Roman" w:hAnsi="Arial" w:cs="Times New Roman"/>
      <w:b/>
      <w:sz w:val="20"/>
      <w:szCs w:val="24"/>
      <w:lang w:eastAsia="hr-HR"/>
    </w:rPr>
  </w:style>
  <w:style w:type="character" w:customStyle="1" w:styleId="Heading8Char">
    <w:name w:val="Heading 8 Char"/>
    <w:basedOn w:val="DefaultParagraphFont"/>
    <w:link w:val="Heading8"/>
    <w:semiHidden/>
    <w:rsid w:val="00AE5F68"/>
    <w:rPr>
      <w:rFonts w:eastAsiaTheme="minorEastAsia"/>
      <w:i/>
      <w:iCs/>
      <w:sz w:val="24"/>
      <w:szCs w:val="24"/>
      <w:lang w:val="en-GB" w:eastAsia="hr-HR"/>
    </w:rPr>
  </w:style>
  <w:style w:type="character" w:styleId="PageNumber">
    <w:name w:val="page number"/>
    <w:basedOn w:val="DefaultParagraphFont"/>
    <w:rsid w:val="00AE5F68"/>
  </w:style>
  <w:style w:type="paragraph" w:customStyle="1" w:styleId="updated">
    <w:name w:val="updated"/>
    <w:basedOn w:val="Normal"/>
    <w:rsid w:val="00AE5F68"/>
    <w:pPr>
      <w:suppressAutoHyphens w:val="0"/>
      <w:spacing w:before="100" w:beforeAutospacing="1" w:after="100" w:afterAutospacing="1"/>
    </w:pPr>
    <w:rPr>
      <w:rFonts w:ascii="Times New Roman" w:hAnsi="Times New Roman"/>
      <w:sz w:val="24"/>
      <w:szCs w:val="24"/>
      <w:lang w:val="hr-HR" w:eastAsia="hr-HR"/>
    </w:rPr>
  </w:style>
  <w:style w:type="paragraph" w:styleId="NormalWeb">
    <w:name w:val="Normal (Web)"/>
    <w:basedOn w:val="Normal"/>
    <w:rsid w:val="00AE5F68"/>
    <w:pPr>
      <w:suppressAutoHyphens w:val="0"/>
      <w:spacing w:before="100" w:beforeAutospacing="1" w:after="100" w:afterAutospacing="1"/>
    </w:pPr>
    <w:rPr>
      <w:rFonts w:ascii="Times New Roman" w:hAnsi="Times New Roman"/>
      <w:sz w:val="24"/>
      <w:szCs w:val="24"/>
      <w:lang w:val="hr-HR" w:eastAsia="hr-HR"/>
    </w:rPr>
  </w:style>
  <w:style w:type="paragraph" w:customStyle="1" w:styleId="Default">
    <w:name w:val="Default"/>
    <w:rsid w:val="00AE5F68"/>
    <w:pPr>
      <w:autoSpaceDE w:val="0"/>
      <w:autoSpaceDN w:val="0"/>
      <w:adjustRightInd w:val="0"/>
      <w:spacing w:after="0" w:line="240" w:lineRule="auto"/>
    </w:pPr>
    <w:rPr>
      <w:rFonts w:ascii="Verdana" w:eastAsia="Times New Roman" w:hAnsi="Verdana" w:cs="Verdana"/>
      <w:color w:val="000000"/>
      <w:sz w:val="24"/>
      <w:szCs w:val="24"/>
      <w:lang w:eastAsia="hr-HR"/>
    </w:rPr>
  </w:style>
  <w:style w:type="character" w:customStyle="1" w:styleId="Heading2Char">
    <w:name w:val="Heading 2 Char"/>
    <w:basedOn w:val="DefaultParagraphFont"/>
    <w:link w:val="Heading2"/>
    <w:uiPriority w:val="9"/>
    <w:rsid w:val="007E239A"/>
    <w:rPr>
      <w:rFonts w:ascii="Arial" w:eastAsiaTheme="majorEastAsia" w:hAnsi="Arial" w:cstheme="majorBidi"/>
      <w:b/>
      <w:bCs/>
      <w:sz w:val="26"/>
      <w:szCs w:val="26"/>
      <w:lang w:val="pt-PT" w:eastAsia="ar-SA"/>
    </w:rPr>
  </w:style>
  <w:style w:type="character" w:customStyle="1" w:styleId="Heading1Char">
    <w:name w:val="Heading 1 Char"/>
    <w:basedOn w:val="DefaultParagraphFont"/>
    <w:link w:val="Heading1"/>
    <w:uiPriority w:val="9"/>
    <w:rsid w:val="007E239A"/>
    <w:rPr>
      <w:rFonts w:ascii="Arial" w:eastAsiaTheme="majorEastAsia" w:hAnsi="Arial" w:cstheme="majorBidi"/>
      <w:b/>
      <w:bCs/>
      <w:sz w:val="36"/>
      <w:szCs w:val="28"/>
      <w:lang w:val="pt-PT" w:eastAsia="ar-SA"/>
    </w:rPr>
  </w:style>
  <w:style w:type="paragraph" w:styleId="TOCHeading">
    <w:name w:val="TOC Heading"/>
    <w:basedOn w:val="Heading1"/>
    <w:next w:val="Normal"/>
    <w:uiPriority w:val="39"/>
    <w:semiHidden/>
    <w:unhideWhenUsed/>
    <w:qFormat/>
    <w:rsid w:val="00E5180E"/>
    <w:pPr>
      <w:suppressAutoHyphens w:val="0"/>
      <w:spacing w:line="276" w:lineRule="auto"/>
      <w:outlineLvl w:val="9"/>
    </w:pPr>
    <w:rPr>
      <w:rFonts w:asciiTheme="majorHAnsi" w:hAnsiTheme="majorHAnsi"/>
      <w:color w:val="365F91" w:themeColor="accent1" w:themeShade="BF"/>
      <w:sz w:val="28"/>
      <w:lang w:val="en-US" w:eastAsia="ja-JP"/>
    </w:rPr>
  </w:style>
  <w:style w:type="paragraph" w:styleId="TOC3">
    <w:name w:val="toc 3"/>
    <w:basedOn w:val="Normal"/>
    <w:next w:val="Normal"/>
    <w:autoRedefine/>
    <w:uiPriority w:val="39"/>
    <w:unhideWhenUsed/>
    <w:qFormat/>
    <w:rsid w:val="00E5180E"/>
    <w:pPr>
      <w:spacing w:after="100"/>
      <w:ind w:left="400"/>
    </w:pPr>
  </w:style>
  <w:style w:type="paragraph" w:styleId="TOC1">
    <w:name w:val="toc 1"/>
    <w:basedOn w:val="Normal"/>
    <w:next w:val="Normal"/>
    <w:autoRedefine/>
    <w:uiPriority w:val="39"/>
    <w:unhideWhenUsed/>
    <w:qFormat/>
    <w:rsid w:val="00E5180E"/>
    <w:pPr>
      <w:spacing w:after="100"/>
    </w:pPr>
  </w:style>
  <w:style w:type="paragraph" w:styleId="TOC2">
    <w:name w:val="toc 2"/>
    <w:basedOn w:val="Normal"/>
    <w:next w:val="Normal"/>
    <w:autoRedefine/>
    <w:uiPriority w:val="39"/>
    <w:unhideWhenUsed/>
    <w:qFormat/>
    <w:rsid w:val="00E5180E"/>
    <w:pPr>
      <w:spacing w:after="100"/>
      <w:ind w:left="200"/>
    </w:pPr>
  </w:style>
  <w:style w:type="table" w:customStyle="1" w:styleId="TableGrid1">
    <w:name w:val="Table Grid1"/>
    <w:basedOn w:val="TableNormal"/>
    <w:next w:val="TableGrid"/>
    <w:uiPriority w:val="59"/>
    <w:rsid w:val="00734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1290E"/>
  </w:style>
  <w:style w:type="character" w:customStyle="1" w:styleId="FootnoteTextChar">
    <w:name w:val="Footnote Text Char"/>
    <w:basedOn w:val="DefaultParagraphFont"/>
    <w:link w:val="FootnoteText"/>
    <w:uiPriority w:val="99"/>
    <w:semiHidden/>
    <w:rsid w:val="0091290E"/>
    <w:rPr>
      <w:rFonts w:ascii="Arial Narrow" w:eastAsia="Times New Roman" w:hAnsi="Arial Narrow" w:cs="Times New Roman"/>
      <w:sz w:val="20"/>
      <w:szCs w:val="20"/>
      <w:lang w:val="pt-PT" w:eastAsia="ar-SA"/>
    </w:rPr>
  </w:style>
  <w:style w:type="character" w:styleId="FootnoteReference">
    <w:name w:val="footnote reference"/>
    <w:basedOn w:val="DefaultParagraphFont"/>
    <w:uiPriority w:val="99"/>
    <w:semiHidden/>
    <w:unhideWhenUsed/>
    <w:rsid w:val="0091290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C58"/>
    <w:pPr>
      <w:suppressAutoHyphens/>
      <w:spacing w:after="0" w:line="240" w:lineRule="auto"/>
    </w:pPr>
    <w:rPr>
      <w:rFonts w:ascii="Arial Narrow" w:eastAsia="Times New Roman" w:hAnsi="Arial Narrow" w:cs="Times New Roman"/>
      <w:sz w:val="20"/>
      <w:szCs w:val="20"/>
      <w:lang w:val="pt-PT" w:eastAsia="ar-SA"/>
    </w:rPr>
  </w:style>
  <w:style w:type="paragraph" w:styleId="Heading1">
    <w:name w:val="heading 1"/>
    <w:basedOn w:val="Normal"/>
    <w:next w:val="Normal"/>
    <w:link w:val="Heading1Char"/>
    <w:uiPriority w:val="9"/>
    <w:qFormat/>
    <w:rsid w:val="007E239A"/>
    <w:pPr>
      <w:keepNext/>
      <w:keepLines/>
      <w:spacing w:before="480"/>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7E239A"/>
    <w:pPr>
      <w:keepNext/>
      <w:keepLines/>
      <w:spacing w:before="200"/>
      <w:outlineLvl w:val="1"/>
    </w:pPr>
    <w:rPr>
      <w:rFonts w:ascii="Arial" w:eastAsiaTheme="majorEastAsia" w:hAnsi="Arial" w:cstheme="majorBidi"/>
      <w:b/>
      <w:bCs/>
      <w:sz w:val="26"/>
      <w:szCs w:val="26"/>
    </w:rPr>
  </w:style>
  <w:style w:type="paragraph" w:styleId="Heading3">
    <w:name w:val="heading 3"/>
    <w:basedOn w:val="Normal"/>
    <w:next w:val="Normal"/>
    <w:link w:val="Heading3Char"/>
    <w:qFormat/>
    <w:rsid w:val="007E239A"/>
    <w:pPr>
      <w:keepNext/>
      <w:suppressAutoHyphens w:val="0"/>
      <w:spacing w:before="240" w:after="60"/>
      <w:outlineLvl w:val="2"/>
    </w:pPr>
    <w:rPr>
      <w:rFonts w:ascii="Arial" w:hAnsi="Arial" w:cs="Arial"/>
      <w:b/>
      <w:bCs/>
      <w:sz w:val="26"/>
      <w:szCs w:val="26"/>
      <w:lang w:val="en-GB" w:eastAsia="hr-HR"/>
    </w:rPr>
  </w:style>
  <w:style w:type="paragraph" w:styleId="Heading4">
    <w:name w:val="heading 4"/>
    <w:basedOn w:val="Normal"/>
    <w:link w:val="Heading4Char"/>
    <w:qFormat/>
    <w:rsid w:val="007E239A"/>
    <w:pPr>
      <w:suppressAutoHyphens w:val="0"/>
      <w:spacing w:before="100" w:beforeAutospacing="1" w:after="100" w:afterAutospacing="1"/>
      <w:outlineLvl w:val="3"/>
    </w:pPr>
    <w:rPr>
      <w:rFonts w:ascii="Arial" w:hAnsi="Arial"/>
      <w:b/>
      <w:szCs w:val="24"/>
      <w:lang w:val="hr-HR" w:eastAsia="hr-HR"/>
    </w:rPr>
  </w:style>
  <w:style w:type="paragraph" w:styleId="Heading8">
    <w:name w:val="heading 8"/>
    <w:basedOn w:val="Normal"/>
    <w:next w:val="Normal"/>
    <w:link w:val="Heading8Char"/>
    <w:semiHidden/>
    <w:unhideWhenUsed/>
    <w:qFormat/>
    <w:rsid w:val="00AE5F68"/>
    <w:pPr>
      <w:suppressAutoHyphens w:val="0"/>
      <w:spacing w:before="240" w:after="60"/>
      <w:outlineLvl w:val="7"/>
    </w:pPr>
    <w:rPr>
      <w:rFonts w:asciiTheme="minorHAnsi" w:eastAsiaTheme="minorEastAsia" w:hAnsiTheme="minorHAnsi" w:cstheme="minorBidi"/>
      <w:i/>
      <w:iCs/>
      <w:sz w:val="24"/>
      <w:szCs w:val="24"/>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Normal">
    <w:name w:val="CV Normal"/>
    <w:basedOn w:val="Normal"/>
    <w:rsid w:val="009531AD"/>
    <w:pPr>
      <w:ind w:left="113" w:right="113"/>
    </w:pPr>
  </w:style>
  <w:style w:type="paragraph" w:styleId="ListParagraph">
    <w:name w:val="List Paragraph"/>
    <w:basedOn w:val="Normal"/>
    <w:uiPriority w:val="34"/>
    <w:qFormat/>
    <w:rsid w:val="00E55E8D"/>
    <w:pPr>
      <w:ind w:left="720"/>
      <w:contextualSpacing/>
    </w:pPr>
  </w:style>
  <w:style w:type="table" w:styleId="TableGrid">
    <w:name w:val="Table Grid"/>
    <w:basedOn w:val="TableNormal"/>
    <w:uiPriority w:val="59"/>
    <w:rsid w:val="006670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69AD"/>
    <w:rPr>
      <w:color w:val="0000FF" w:themeColor="hyperlink"/>
      <w:u w:val="single"/>
    </w:rPr>
  </w:style>
  <w:style w:type="character" w:styleId="CommentReference">
    <w:name w:val="annotation reference"/>
    <w:basedOn w:val="DefaultParagraphFont"/>
    <w:unhideWhenUsed/>
    <w:rsid w:val="002E3DFC"/>
    <w:rPr>
      <w:sz w:val="16"/>
      <w:szCs w:val="16"/>
    </w:rPr>
  </w:style>
  <w:style w:type="paragraph" w:styleId="CommentText">
    <w:name w:val="annotation text"/>
    <w:basedOn w:val="Normal"/>
    <w:link w:val="CommentTextChar"/>
    <w:unhideWhenUsed/>
    <w:rsid w:val="002E3DFC"/>
  </w:style>
  <w:style w:type="character" w:customStyle="1" w:styleId="CommentTextChar">
    <w:name w:val="Comment Text Char"/>
    <w:basedOn w:val="DefaultParagraphFont"/>
    <w:link w:val="CommentText"/>
    <w:rsid w:val="002E3DFC"/>
    <w:rPr>
      <w:rFonts w:ascii="Arial Narrow" w:eastAsia="Times New Roman" w:hAnsi="Arial Narrow" w:cs="Times New Roman"/>
      <w:sz w:val="20"/>
      <w:szCs w:val="20"/>
      <w:lang w:val="pt-PT" w:eastAsia="ar-SA"/>
    </w:rPr>
  </w:style>
  <w:style w:type="paragraph" w:styleId="CommentSubject">
    <w:name w:val="annotation subject"/>
    <w:basedOn w:val="CommentText"/>
    <w:next w:val="CommentText"/>
    <w:link w:val="CommentSubjectChar"/>
    <w:unhideWhenUsed/>
    <w:rsid w:val="002E3DFC"/>
    <w:rPr>
      <w:b/>
      <w:bCs/>
    </w:rPr>
  </w:style>
  <w:style w:type="character" w:customStyle="1" w:styleId="CommentSubjectChar">
    <w:name w:val="Comment Subject Char"/>
    <w:basedOn w:val="CommentTextChar"/>
    <w:link w:val="CommentSubject"/>
    <w:rsid w:val="002E3DFC"/>
    <w:rPr>
      <w:rFonts w:ascii="Arial Narrow" w:eastAsia="Times New Roman" w:hAnsi="Arial Narrow" w:cs="Times New Roman"/>
      <w:b/>
      <w:bCs/>
      <w:sz w:val="20"/>
      <w:szCs w:val="20"/>
      <w:lang w:val="pt-PT" w:eastAsia="ar-SA"/>
    </w:rPr>
  </w:style>
  <w:style w:type="paragraph" w:styleId="BalloonText">
    <w:name w:val="Balloon Text"/>
    <w:basedOn w:val="Normal"/>
    <w:link w:val="BalloonTextChar"/>
    <w:unhideWhenUsed/>
    <w:rsid w:val="002E3DFC"/>
    <w:rPr>
      <w:rFonts w:ascii="Tahoma" w:hAnsi="Tahoma" w:cs="Tahoma"/>
      <w:sz w:val="16"/>
      <w:szCs w:val="16"/>
    </w:rPr>
  </w:style>
  <w:style w:type="character" w:customStyle="1" w:styleId="BalloonTextChar">
    <w:name w:val="Balloon Text Char"/>
    <w:basedOn w:val="DefaultParagraphFont"/>
    <w:link w:val="BalloonText"/>
    <w:rsid w:val="002E3DFC"/>
    <w:rPr>
      <w:rFonts w:ascii="Tahoma" w:eastAsia="Times New Roman" w:hAnsi="Tahoma" w:cs="Tahoma"/>
      <w:sz w:val="16"/>
      <w:szCs w:val="16"/>
      <w:lang w:val="pt-PT" w:eastAsia="ar-SA"/>
    </w:rPr>
  </w:style>
  <w:style w:type="character" w:styleId="FollowedHyperlink">
    <w:name w:val="FollowedHyperlink"/>
    <w:basedOn w:val="DefaultParagraphFont"/>
    <w:unhideWhenUsed/>
    <w:rsid w:val="00D67CCB"/>
    <w:rPr>
      <w:color w:val="800080" w:themeColor="followedHyperlink"/>
      <w:u w:val="single"/>
    </w:rPr>
  </w:style>
  <w:style w:type="paragraph" w:styleId="Header">
    <w:name w:val="header"/>
    <w:basedOn w:val="Normal"/>
    <w:link w:val="HeaderChar"/>
    <w:unhideWhenUsed/>
    <w:rsid w:val="00777201"/>
    <w:pPr>
      <w:tabs>
        <w:tab w:val="center" w:pos="4703"/>
        <w:tab w:val="right" w:pos="9406"/>
      </w:tabs>
    </w:pPr>
  </w:style>
  <w:style w:type="character" w:customStyle="1" w:styleId="HeaderChar">
    <w:name w:val="Header Char"/>
    <w:basedOn w:val="DefaultParagraphFont"/>
    <w:link w:val="Header"/>
    <w:uiPriority w:val="99"/>
    <w:rsid w:val="00777201"/>
    <w:rPr>
      <w:rFonts w:ascii="Arial Narrow" w:eastAsia="Times New Roman" w:hAnsi="Arial Narrow" w:cs="Times New Roman"/>
      <w:sz w:val="20"/>
      <w:szCs w:val="20"/>
      <w:lang w:val="pt-PT" w:eastAsia="ar-SA"/>
    </w:rPr>
  </w:style>
  <w:style w:type="paragraph" w:styleId="Footer">
    <w:name w:val="footer"/>
    <w:basedOn w:val="Normal"/>
    <w:link w:val="FooterChar"/>
    <w:uiPriority w:val="99"/>
    <w:unhideWhenUsed/>
    <w:rsid w:val="00777201"/>
    <w:pPr>
      <w:tabs>
        <w:tab w:val="center" w:pos="4703"/>
        <w:tab w:val="right" w:pos="9406"/>
      </w:tabs>
    </w:pPr>
  </w:style>
  <w:style w:type="character" w:customStyle="1" w:styleId="FooterChar">
    <w:name w:val="Footer Char"/>
    <w:basedOn w:val="DefaultParagraphFont"/>
    <w:link w:val="Footer"/>
    <w:uiPriority w:val="99"/>
    <w:rsid w:val="00777201"/>
    <w:rPr>
      <w:rFonts w:ascii="Arial Narrow" w:eastAsia="Times New Roman" w:hAnsi="Arial Narrow" w:cs="Times New Roman"/>
      <w:sz w:val="20"/>
      <w:szCs w:val="20"/>
      <w:lang w:val="pt-PT" w:eastAsia="ar-SA"/>
    </w:rPr>
  </w:style>
  <w:style w:type="character" w:styleId="Strong">
    <w:name w:val="Strong"/>
    <w:basedOn w:val="DefaultParagraphFont"/>
    <w:qFormat/>
    <w:rsid w:val="001F4870"/>
    <w:rPr>
      <w:b/>
      <w:bCs/>
    </w:rPr>
  </w:style>
  <w:style w:type="character" w:customStyle="1" w:styleId="hps">
    <w:name w:val="hps"/>
    <w:basedOn w:val="DefaultParagraphFont"/>
    <w:rsid w:val="00F84493"/>
  </w:style>
  <w:style w:type="character" w:customStyle="1" w:styleId="shorttext">
    <w:name w:val="short_text"/>
    <w:basedOn w:val="DefaultParagraphFont"/>
    <w:rsid w:val="00F84493"/>
  </w:style>
  <w:style w:type="character" w:customStyle="1" w:styleId="Heading3Char">
    <w:name w:val="Heading 3 Char"/>
    <w:basedOn w:val="DefaultParagraphFont"/>
    <w:link w:val="Heading3"/>
    <w:rsid w:val="007E239A"/>
    <w:rPr>
      <w:rFonts w:ascii="Arial" w:eastAsia="Times New Roman" w:hAnsi="Arial" w:cs="Arial"/>
      <w:b/>
      <w:bCs/>
      <w:sz w:val="26"/>
      <w:szCs w:val="26"/>
      <w:lang w:val="en-GB" w:eastAsia="hr-HR"/>
    </w:rPr>
  </w:style>
  <w:style w:type="character" w:customStyle="1" w:styleId="Heading4Char">
    <w:name w:val="Heading 4 Char"/>
    <w:basedOn w:val="DefaultParagraphFont"/>
    <w:link w:val="Heading4"/>
    <w:rsid w:val="007E239A"/>
    <w:rPr>
      <w:rFonts w:ascii="Arial" w:eastAsia="Times New Roman" w:hAnsi="Arial" w:cs="Times New Roman"/>
      <w:b/>
      <w:sz w:val="20"/>
      <w:szCs w:val="24"/>
      <w:lang w:eastAsia="hr-HR"/>
    </w:rPr>
  </w:style>
  <w:style w:type="character" w:customStyle="1" w:styleId="Heading8Char">
    <w:name w:val="Heading 8 Char"/>
    <w:basedOn w:val="DefaultParagraphFont"/>
    <w:link w:val="Heading8"/>
    <w:semiHidden/>
    <w:rsid w:val="00AE5F68"/>
    <w:rPr>
      <w:rFonts w:eastAsiaTheme="minorEastAsia"/>
      <w:i/>
      <w:iCs/>
      <w:sz w:val="24"/>
      <w:szCs w:val="24"/>
      <w:lang w:val="en-GB" w:eastAsia="hr-HR"/>
    </w:rPr>
  </w:style>
  <w:style w:type="character" w:styleId="PageNumber">
    <w:name w:val="page number"/>
    <w:basedOn w:val="DefaultParagraphFont"/>
    <w:rsid w:val="00AE5F68"/>
  </w:style>
  <w:style w:type="paragraph" w:customStyle="1" w:styleId="updated">
    <w:name w:val="updated"/>
    <w:basedOn w:val="Normal"/>
    <w:rsid w:val="00AE5F68"/>
    <w:pPr>
      <w:suppressAutoHyphens w:val="0"/>
      <w:spacing w:before="100" w:beforeAutospacing="1" w:after="100" w:afterAutospacing="1"/>
    </w:pPr>
    <w:rPr>
      <w:rFonts w:ascii="Times New Roman" w:hAnsi="Times New Roman"/>
      <w:sz w:val="24"/>
      <w:szCs w:val="24"/>
      <w:lang w:val="hr-HR" w:eastAsia="hr-HR"/>
    </w:rPr>
  </w:style>
  <w:style w:type="paragraph" w:styleId="NormalWeb">
    <w:name w:val="Normal (Web)"/>
    <w:basedOn w:val="Normal"/>
    <w:rsid w:val="00AE5F68"/>
    <w:pPr>
      <w:suppressAutoHyphens w:val="0"/>
      <w:spacing w:before="100" w:beforeAutospacing="1" w:after="100" w:afterAutospacing="1"/>
    </w:pPr>
    <w:rPr>
      <w:rFonts w:ascii="Times New Roman" w:hAnsi="Times New Roman"/>
      <w:sz w:val="24"/>
      <w:szCs w:val="24"/>
      <w:lang w:val="hr-HR" w:eastAsia="hr-HR"/>
    </w:rPr>
  </w:style>
  <w:style w:type="paragraph" w:customStyle="1" w:styleId="Default">
    <w:name w:val="Default"/>
    <w:rsid w:val="00AE5F68"/>
    <w:pPr>
      <w:autoSpaceDE w:val="0"/>
      <w:autoSpaceDN w:val="0"/>
      <w:adjustRightInd w:val="0"/>
      <w:spacing w:after="0" w:line="240" w:lineRule="auto"/>
    </w:pPr>
    <w:rPr>
      <w:rFonts w:ascii="Verdana" w:eastAsia="Times New Roman" w:hAnsi="Verdana" w:cs="Verdana"/>
      <w:color w:val="000000"/>
      <w:sz w:val="24"/>
      <w:szCs w:val="24"/>
      <w:lang w:eastAsia="hr-HR"/>
    </w:rPr>
  </w:style>
  <w:style w:type="character" w:customStyle="1" w:styleId="Heading2Char">
    <w:name w:val="Heading 2 Char"/>
    <w:basedOn w:val="DefaultParagraphFont"/>
    <w:link w:val="Heading2"/>
    <w:uiPriority w:val="9"/>
    <w:rsid w:val="007E239A"/>
    <w:rPr>
      <w:rFonts w:ascii="Arial" w:eastAsiaTheme="majorEastAsia" w:hAnsi="Arial" w:cstheme="majorBidi"/>
      <w:b/>
      <w:bCs/>
      <w:sz w:val="26"/>
      <w:szCs w:val="26"/>
      <w:lang w:val="pt-PT" w:eastAsia="ar-SA"/>
    </w:rPr>
  </w:style>
  <w:style w:type="character" w:customStyle="1" w:styleId="Heading1Char">
    <w:name w:val="Heading 1 Char"/>
    <w:basedOn w:val="DefaultParagraphFont"/>
    <w:link w:val="Heading1"/>
    <w:uiPriority w:val="9"/>
    <w:rsid w:val="007E239A"/>
    <w:rPr>
      <w:rFonts w:ascii="Arial" w:eastAsiaTheme="majorEastAsia" w:hAnsi="Arial" w:cstheme="majorBidi"/>
      <w:b/>
      <w:bCs/>
      <w:sz w:val="36"/>
      <w:szCs w:val="28"/>
      <w:lang w:val="pt-PT" w:eastAsia="ar-SA"/>
    </w:rPr>
  </w:style>
  <w:style w:type="paragraph" w:styleId="TOCHeading">
    <w:name w:val="TOC Heading"/>
    <w:basedOn w:val="Heading1"/>
    <w:next w:val="Normal"/>
    <w:uiPriority w:val="39"/>
    <w:semiHidden/>
    <w:unhideWhenUsed/>
    <w:qFormat/>
    <w:rsid w:val="00E5180E"/>
    <w:pPr>
      <w:suppressAutoHyphens w:val="0"/>
      <w:spacing w:line="276" w:lineRule="auto"/>
      <w:outlineLvl w:val="9"/>
    </w:pPr>
    <w:rPr>
      <w:rFonts w:asciiTheme="majorHAnsi" w:hAnsiTheme="majorHAnsi"/>
      <w:color w:val="365F91" w:themeColor="accent1" w:themeShade="BF"/>
      <w:sz w:val="28"/>
      <w:lang w:val="en-US" w:eastAsia="ja-JP"/>
    </w:rPr>
  </w:style>
  <w:style w:type="paragraph" w:styleId="TOC3">
    <w:name w:val="toc 3"/>
    <w:basedOn w:val="Normal"/>
    <w:next w:val="Normal"/>
    <w:autoRedefine/>
    <w:uiPriority w:val="39"/>
    <w:unhideWhenUsed/>
    <w:qFormat/>
    <w:rsid w:val="00E5180E"/>
    <w:pPr>
      <w:spacing w:after="100"/>
      <w:ind w:left="400"/>
    </w:pPr>
  </w:style>
  <w:style w:type="paragraph" w:styleId="TOC1">
    <w:name w:val="toc 1"/>
    <w:basedOn w:val="Normal"/>
    <w:next w:val="Normal"/>
    <w:autoRedefine/>
    <w:uiPriority w:val="39"/>
    <w:unhideWhenUsed/>
    <w:qFormat/>
    <w:rsid w:val="00E5180E"/>
    <w:pPr>
      <w:spacing w:after="100"/>
    </w:pPr>
  </w:style>
  <w:style w:type="paragraph" w:styleId="TOC2">
    <w:name w:val="toc 2"/>
    <w:basedOn w:val="Normal"/>
    <w:next w:val="Normal"/>
    <w:autoRedefine/>
    <w:uiPriority w:val="39"/>
    <w:unhideWhenUsed/>
    <w:qFormat/>
    <w:rsid w:val="00E5180E"/>
    <w:pPr>
      <w:spacing w:after="100"/>
      <w:ind w:left="200"/>
    </w:pPr>
  </w:style>
  <w:style w:type="table" w:customStyle="1" w:styleId="TableGrid1">
    <w:name w:val="Table Grid1"/>
    <w:basedOn w:val="TableNormal"/>
    <w:next w:val="TableGrid"/>
    <w:uiPriority w:val="59"/>
    <w:rsid w:val="00734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1290E"/>
  </w:style>
  <w:style w:type="character" w:customStyle="1" w:styleId="FootnoteTextChar">
    <w:name w:val="Footnote Text Char"/>
    <w:basedOn w:val="DefaultParagraphFont"/>
    <w:link w:val="FootnoteText"/>
    <w:uiPriority w:val="99"/>
    <w:semiHidden/>
    <w:rsid w:val="0091290E"/>
    <w:rPr>
      <w:rFonts w:ascii="Arial Narrow" w:eastAsia="Times New Roman" w:hAnsi="Arial Narrow" w:cs="Times New Roman"/>
      <w:sz w:val="20"/>
      <w:szCs w:val="20"/>
      <w:lang w:val="pt-PT" w:eastAsia="ar-SA"/>
    </w:rPr>
  </w:style>
  <w:style w:type="character" w:styleId="FootnoteReference">
    <w:name w:val="footnote reference"/>
    <w:basedOn w:val="DefaultParagraphFont"/>
    <w:uiPriority w:val="99"/>
    <w:semiHidden/>
    <w:unhideWhenUsed/>
    <w:rsid w:val="009129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77104">
      <w:bodyDiv w:val="1"/>
      <w:marLeft w:val="0"/>
      <w:marRight w:val="0"/>
      <w:marTop w:val="0"/>
      <w:marBottom w:val="0"/>
      <w:divBdr>
        <w:top w:val="none" w:sz="0" w:space="0" w:color="auto"/>
        <w:left w:val="none" w:sz="0" w:space="0" w:color="auto"/>
        <w:bottom w:val="none" w:sz="0" w:space="0" w:color="auto"/>
        <w:right w:val="none" w:sz="0" w:space="0" w:color="auto"/>
      </w:divBdr>
    </w:div>
    <w:div w:id="1107775229">
      <w:bodyDiv w:val="1"/>
      <w:marLeft w:val="0"/>
      <w:marRight w:val="0"/>
      <w:marTop w:val="0"/>
      <w:marBottom w:val="0"/>
      <w:divBdr>
        <w:top w:val="none" w:sz="0" w:space="0" w:color="auto"/>
        <w:left w:val="none" w:sz="0" w:space="0" w:color="auto"/>
        <w:bottom w:val="none" w:sz="0" w:space="0" w:color="auto"/>
        <w:right w:val="none" w:sz="0" w:space="0" w:color="auto"/>
      </w:divBdr>
    </w:div>
    <w:div w:id="1981228058">
      <w:bodyDiv w:val="1"/>
      <w:marLeft w:val="0"/>
      <w:marRight w:val="0"/>
      <w:marTop w:val="0"/>
      <w:marBottom w:val="0"/>
      <w:divBdr>
        <w:top w:val="none" w:sz="0" w:space="0" w:color="auto"/>
        <w:left w:val="none" w:sz="0" w:space="0" w:color="auto"/>
        <w:bottom w:val="none" w:sz="0" w:space="0" w:color="auto"/>
        <w:right w:val="none" w:sz="0" w:space="0" w:color="auto"/>
      </w:divBdr>
    </w:div>
    <w:div w:id="203804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s.gov.si/trg_dela" TargetMode="External"/><Relationship Id="rId117" Type="http://schemas.openxmlformats.org/officeDocument/2006/relationships/hyperlink" Target="http://www.regione.veneto.it/web/lavoro/mobilita-transnazionale" TargetMode="External"/><Relationship Id="rId21" Type="http://schemas.openxmlformats.org/officeDocument/2006/relationships/hyperlink" Target="http://www.regione.fvg.it/rafvg/export/sites/default/RAFVG/formazione-lavoro/dati-analisi-mercato-lavoro/allegati/SeCO_2013_04.pdf" TargetMode="External"/><Relationship Id="rId42" Type="http://schemas.openxmlformats.org/officeDocument/2006/relationships/hyperlink" Target="http://appsso.eurostat.ec.europa.eu/nui/show.do?dataset=migr_imm1ctz&amp;lang=en" TargetMode="External"/><Relationship Id="rId47" Type="http://schemas.openxmlformats.org/officeDocument/2006/relationships/hyperlink" Target="http://www.integrazionemigranti.gov.it/en/latest-news/highlights/Pages/abstract_nota_semestrale.aspx" TargetMode="External"/><Relationship Id="rId63" Type="http://schemas.openxmlformats.org/officeDocument/2006/relationships/hyperlink" Target="http://www.hzz.hr/default.aspx?id=10031" TargetMode="External"/><Relationship Id="rId68" Type="http://schemas.openxmlformats.org/officeDocument/2006/relationships/hyperlink" Target="https://ec.europa.eu/eures/main.jsp?acro=free&amp;lang=en&amp;countryId=IT&amp;fromCountryId=HR&amp;accessing=0&amp;content=1&amp;restrictions=1&amp;step=2" TargetMode="External"/><Relationship Id="rId84" Type="http://schemas.openxmlformats.org/officeDocument/2006/relationships/hyperlink" Target="http://www.best.at" TargetMode="External"/><Relationship Id="rId89" Type="http://schemas.openxmlformats.org/officeDocument/2006/relationships/hyperlink" Target="http://www.hzz.hr/" TargetMode="External"/><Relationship Id="rId112" Type="http://schemas.openxmlformats.org/officeDocument/2006/relationships/hyperlink" Target="http://kc.um.si/" TargetMode="External"/><Relationship Id="rId133" Type="http://schemas.openxmlformats.org/officeDocument/2006/relationships/chart" Target="charts/chart5.xml"/><Relationship Id="rId138" Type="http://schemas.openxmlformats.org/officeDocument/2006/relationships/chart" Target="charts/chart10.xml"/><Relationship Id="rId16" Type="http://schemas.openxmlformats.org/officeDocument/2006/relationships/hyperlink" Target="http://ec.europa.eu/eurostat/web/lfs/data/database" TargetMode="External"/><Relationship Id="rId107" Type="http://schemas.openxmlformats.org/officeDocument/2006/relationships/hyperlink" Target="http://www.zrss.si/" TargetMode="External"/><Relationship Id="rId11" Type="http://schemas.openxmlformats.org/officeDocument/2006/relationships/hyperlink" Target="https://ec.europa.eu/eures/main.jsp?catId=493&amp;lmi=Y&amp;acro=lmi&amp;lang=en&amp;recordLang=en&amp;parentId=&amp;countryId=AT&amp;regionId=AT0&amp;nuts2Code=%20&amp;nuts3Code=null&amp;mode=text&amp;regionName=National%20Level" TargetMode="External"/><Relationship Id="rId32" Type="http://schemas.openxmlformats.org/officeDocument/2006/relationships/hyperlink" Target="http://ec.europa.eu/social/BlobServlet?docId=12650&amp;langId=en" TargetMode="External"/><Relationship Id="rId37" Type="http://schemas.openxmlformats.org/officeDocument/2006/relationships/hyperlink" Target="https://ec.europa.eu/eures/main.jsp?catId=2815&amp;lmi=Y&amp;acro=lmi&amp;lang=en&amp;recordLang=en&amp;parentId=&amp;countryId=SI&amp;regionId=SI0&amp;nuts2Code=&amp;nuts3Code=null&amp;mode=shortages&amp;regionName=National%20Level" TargetMode="External"/><Relationship Id="rId53" Type="http://schemas.openxmlformats.org/officeDocument/2006/relationships/hyperlink" Target="http://www.ams.at/_docs/001_Neue_EU-Buerger_08.pdf" TargetMode="External"/><Relationship Id="rId58" Type="http://schemas.openxmlformats.org/officeDocument/2006/relationships/hyperlink" Target="https://ec.europa.eu/eures/main.jsp?acro=free&amp;lang=en&amp;countryId=HR&amp;fromCountryId=AT&amp;accessing=1&amp;content=1&amp;restrictions=1&amp;step=2" TargetMode="External"/><Relationship Id="rId74" Type="http://schemas.openxmlformats.org/officeDocument/2006/relationships/hyperlink" Target="http://www.ess.gov.si/" TargetMode="External"/><Relationship Id="rId79" Type="http://schemas.openxmlformats.org/officeDocument/2006/relationships/hyperlink" Target="http://www.uradni-list.si/1/content?id=36364" TargetMode="External"/><Relationship Id="rId102" Type="http://schemas.openxmlformats.org/officeDocument/2006/relationships/hyperlink" Target="http://www.regione.fvg.it/rafvg/cms/RAFVG/istruzione-ricerca/studiare/" TargetMode="External"/><Relationship Id="rId123" Type="http://schemas.openxmlformats.org/officeDocument/2006/relationships/hyperlink" Target="http://isim.zrc-sazu.si/sites/default/files/stepin_guide.pdf" TargetMode="External"/><Relationship Id="rId128" Type="http://schemas.openxmlformats.org/officeDocument/2006/relationships/hyperlink" Target="http://www.ess.gov.si/_files/3585/analiza_potreb_tujcev_po_izobrazevanju.pdf" TargetMode="External"/><Relationship Id="rId144" Type="http://schemas.openxmlformats.org/officeDocument/2006/relationships/chart" Target="charts/chart16.xml"/><Relationship Id="rId149" Type="http://schemas.openxmlformats.org/officeDocument/2006/relationships/chart" Target="charts/chart21.xml"/><Relationship Id="rId5" Type="http://schemas.openxmlformats.org/officeDocument/2006/relationships/settings" Target="settings.xml"/><Relationship Id="rId90" Type="http://schemas.openxmlformats.org/officeDocument/2006/relationships/hyperlink" Target="http://www.cisok.hr/" TargetMode="External"/><Relationship Id="rId95" Type="http://schemas.openxmlformats.org/officeDocument/2006/relationships/hyperlink" Target="http://www.unizg.hr/studiji-i-studiranje/podrska-studentima/centar-za-savjetovanje-i-podrsku-studentima/" TargetMode="External"/><Relationship Id="rId22" Type="http://schemas.openxmlformats.org/officeDocument/2006/relationships/hyperlink" Target="http://www.regione.fvg.it/rafvg/export/sites/default/RAFVG/formazione-lavoro/dati-analisi-mercato-lavoro/allegati/mdl2014_evidenze2013_1.pdf" TargetMode="External"/><Relationship Id="rId27" Type="http://schemas.openxmlformats.org/officeDocument/2006/relationships/hyperlink" Target="https://ec.europa.eu/eures/main.jsp?catId=493&amp;lmi=Y&amp;acro=lmi&amp;lang=en&amp;recordLang=en&amp;parentId=&amp;countryId=AT&amp;regionId=AT0&amp;nuts2Code=&amp;nuts3Code=null&amp;mode=shortages&amp;regionName=National%20Level" TargetMode="External"/><Relationship Id="rId43" Type="http://schemas.openxmlformats.org/officeDocument/2006/relationships/hyperlink" Target="http://appsso.eurostat.ec.europa.eu/nui/show.do" TargetMode="External"/><Relationship Id="rId48" Type="http://schemas.openxmlformats.org/officeDocument/2006/relationships/hyperlink" Target="http://www.venetoimmigrazione.it/vediarticolo.php?id=2831" TargetMode="External"/><Relationship Id="rId64" Type="http://schemas.openxmlformats.org/officeDocument/2006/relationships/hyperlink" Target="http://narodne-novine.nn.hr/clanci/sluzbeni/2013_06_79_1629.html" TargetMode="External"/><Relationship Id="rId69" Type="http://schemas.openxmlformats.org/officeDocument/2006/relationships/hyperlink" Target="http://www.integrazionemigranti.gov.it/Pagine/default.aspx" TargetMode="External"/><Relationship Id="rId113" Type="http://schemas.openxmlformats.org/officeDocument/2006/relationships/hyperlink" Target="http://www.kariernicenter.upr.si/" TargetMode="External"/><Relationship Id="rId118" Type="http://schemas.openxmlformats.org/officeDocument/2006/relationships/hyperlink" Target="http://www.frauenratgeberin.at/cms/frauenratgeberin/adresse_thema.htm?thema=BS&amp;doc=CMS1234623367675" TargetMode="External"/><Relationship Id="rId134" Type="http://schemas.openxmlformats.org/officeDocument/2006/relationships/chart" Target="charts/chart6.xml"/><Relationship Id="rId139" Type="http://schemas.openxmlformats.org/officeDocument/2006/relationships/chart" Target="charts/chart11.xml"/><Relationship Id="rId80" Type="http://schemas.openxmlformats.org/officeDocument/2006/relationships/footer" Target="footer2.xml"/><Relationship Id="rId85" Type="http://schemas.openxmlformats.org/officeDocument/2006/relationships/hyperlink" Target="http://wbdb.ams.or.at/wbdb/index_wbdb.jsp?znid=1173779154852" TargetMode="External"/><Relationship Id="rId150" Type="http://schemas.openxmlformats.org/officeDocument/2006/relationships/chart" Target="charts/chart22.xml"/><Relationship Id="rId12" Type="http://schemas.openxmlformats.org/officeDocument/2006/relationships/hyperlink" Target="http://ec.europa.eu/eurostat/web/lfs/data/database" TargetMode="External"/><Relationship Id="rId17" Type="http://schemas.openxmlformats.org/officeDocument/2006/relationships/hyperlink" Target="http://www.dzs.hr/Hrv_Eng/publication/2015/09-02-01_02_2015.htm" TargetMode="External"/><Relationship Id="rId25" Type="http://schemas.openxmlformats.org/officeDocument/2006/relationships/hyperlink" Target="http://www.stat.si/StatWeb/pregled-podrocja?id=3&amp;headerbar=2" TargetMode="External"/><Relationship Id="rId33" Type="http://schemas.openxmlformats.org/officeDocument/2006/relationships/hyperlink" Target="http://www.hzz.hr/default.aspx?id=10054" TargetMode="External"/><Relationship Id="rId38" Type="http://schemas.openxmlformats.org/officeDocument/2006/relationships/hyperlink" Target="http://ec.europa.eu/social/BlobServlet?docId=12670&amp;langId=en" TargetMode="External"/><Relationship Id="rId46" Type="http://schemas.openxmlformats.org/officeDocument/2006/relationships/hyperlink" Target="http://appsso.eurostat.ec.europa.eu/nui/show.do" TargetMode="External"/><Relationship Id="rId59" Type="http://schemas.openxmlformats.org/officeDocument/2006/relationships/hyperlink" Target="http://www.mup.hr/47.aspx" TargetMode="External"/><Relationship Id="rId67" Type="http://schemas.openxmlformats.org/officeDocument/2006/relationships/hyperlink" Target="http://www.mup.hr/UserDocsImages/Dokumenti/stranci/2013/zos_procisceni.pdf" TargetMode="External"/><Relationship Id="rId103" Type="http://schemas.openxmlformats.org/officeDocument/2006/relationships/hyperlink" Target="http://www.regione.fvg.it/rafvg/cms/RAFVG/istruzione-ricerca/regione-per-orientatori/" TargetMode="External"/><Relationship Id="rId108" Type="http://schemas.openxmlformats.org/officeDocument/2006/relationships/hyperlink" Target="http://www.acs.si/" TargetMode="External"/><Relationship Id="rId116" Type="http://schemas.openxmlformats.org/officeDocument/2006/relationships/hyperlink" Target="http://www.euradria.org/index.php?option=com_content&amp;view=article&amp;id=10&amp;Itemid=8" TargetMode="External"/><Relationship Id="rId124" Type="http://schemas.openxmlformats.org/officeDocument/2006/relationships/hyperlink" Target="http://www.stepin-grundtvig.org/" TargetMode="External"/><Relationship Id="rId129" Type="http://schemas.openxmlformats.org/officeDocument/2006/relationships/chart" Target="charts/chart1.xml"/><Relationship Id="rId137" Type="http://schemas.openxmlformats.org/officeDocument/2006/relationships/chart" Target="charts/chart9.xml"/><Relationship Id="rId20" Type="http://schemas.openxmlformats.org/officeDocument/2006/relationships/hyperlink" Target="http://ec.europa.eu/eurostat/web/lfs/data/database" TargetMode="External"/><Relationship Id="rId41" Type="http://schemas.openxmlformats.org/officeDocument/2006/relationships/hyperlink" Target="http://appsso.eurostat.ec.europa.eu/nui/show.do" TargetMode="External"/><Relationship Id="rId54" Type="http://schemas.openxmlformats.org/officeDocument/2006/relationships/hyperlink" Target="http://www.ams.at/_docs/001_Fachkraefte-Zulassungen_08.pdf" TargetMode="External"/><Relationship Id="rId62" Type="http://schemas.openxmlformats.org/officeDocument/2006/relationships/hyperlink" Target="http://www.mup.hr/47.aspx" TargetMode="External"/><Relationship Id="rId70" Type="http://schemas.openxmlformats.org/officeDocument/2006/relationships/hyperlink" Target="http://www.lavoro.gov.it" TargetMode="External"/><Relationship Id="rId75" Type="http://schemas.openxmlformats.org/officeDocument/2006/relationships/hyperlink" Target="https://apl.ess.gov.si/ePortal/" TargetMode="External"/><Relationship Id="rId83" Type="http://schemas.openxmlformats.org/officeDocument/2006/relationships/hyperlink" Target="http://erwachsenenbildung.at/themen/bildungsberatung/governance/stragegieentwicklung.php" TargetMode="External"/><Relationship Id="rId88" Type="http://schemas.openxmlformats.org/officeDocument/2006/relationships/hyperlink" Target="http://de.wikipedia.org/wiki/Liste_der_Universit%C3%A4ten_in_%C3%96sterreich" TargetMode="External"/><Relationship Id="rId91" Type="http://schemas.openxmlformats.org/officeDocument/2006/relationships/hyperlink" Target="http://www.mzos.hr/" TargetMode="External"/><Relationship Id="rId96" Type="http://schemas.openxmlformats.org/officeDocument/2006/relationships/hyperlink" Target="http://www.unizd.hr/savjetovaliste/Usluge/tabid/1489/Default.aspx" TargetMode="External"/><Relationship Id="rId111" Type="http://schemas.openxmlformats.org/officeDocument/2006/relationships/hyperlink" Target="https://kc.uni-lj.si/" TargetMode="External"/><Relationship Id="rId132" Type="http://schemas.openxmlformats.org/officeDocument/2006/relationships/chart" Target="charts/chart4.xml"/><Relationship Id="rId140" Type="http://schemas.openxmlformats.org/officeDocument/2006/relationships/chart" Target="charts/chart12.xml"/><Relationship Id="rId145" Type="http://schemas.openxmlformats.org/officeDocument/2006/relationships/chart" Target="charts/chart17.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c.europa.eu/eures/main.jsp?catId=10562&amp;countryId=HR&amp;acro=lmi&amp;lang=en&amp;regionId=HR0&amp;nuts2Code=%20&amp;nuts3Code=&amp;regionName=National%20Level" TargetMode="External"/><Relationship Id="rId23" Type="http://schemas.openxmlformats.org/officeDocument/2006/relationships/hyperlink" Target="https://ec.europa.eu/eures/main.jsp?catId=2815&amp;lmi=Y&amp;acro=lmi&amp;lang=en&amp;recordLang=en&amp;parentId=&amp;countryId=SI&amp;regionId=SI0&amp;nuts2Code=%20&amp;nuts3Code=null&amp;mode=text&amp;regionName=National%20Level" TargetMode="External"/><Relationship Id="rId28" Type="http://schemas.openxmlformats.org/officeDocument/2006/relationships/hyperlink" Target="http://ec.europa.eu/social/BlobServlet?docId=12643&amp;langId=en" TargetMode="External"/><Relationship Id="rId36" Type="http://schemas.openxmlformats.org/officeDocument/2006/relationships/hyperlink" Target="http://excelsior.unioncamere.net/en/index.php?option=com_jumi&amp;fileid=3&amp;Itemid=58" TargetMode="External"/><Relationship Id="rId49" Type="http://schemas.openxmlformats.org/officeDocument/2006/relationships/hyperlink" Target="http://appsso.eurostat.ec.europa.eu/nui/show.do?dataset=migr_imm1ctz&amp;lang=en" TargetMode="External"/><Relationship Id="rId57" Type="http://schemas.openxmlformats.org/officeDocument/2006/relationships/hyperlink" Target="http://www.wien.gv.at/bh-hr-sr/raditi/" TargetMode="External"/><Relationship Id="rId106" Type="http://schemas.openxmlformats.org/officeDocument/2006/relationships/hyperlink" Target="http://www.ess.gov.si/" TargetMode="External"/><Relationship Id="rId114" Type="http://schemas.openxmlformats.org/officeDocument/2006/relationships/hyperlink" Target="http://www.ung.si/sl/karierni-center/" TargetMode="External"/><Relationship Id="rId119" Type="http://schemas.openxmlformats.org/officeDocument/2006/relationships/hyperlink" Target="http://www.frauenratgeberin.at/cms/frauenratgeberin/adresse_thema.htm?thema=BS&amp;doc=CMS1234623367675" TargetMode="External"/><Relationship Id="rId127" Type="http://schemas.openxmlformats.org/officeDocument/2006/relationships/hyperlink" Target="http://www.ess.gov.si/_files/6732/napovednik_zaposlovanja_2014_2.pdf" TargetMode="External"/><Relationship Id="rId10" Type="http://schemas.openxmlformats.org/officeDocument/2006/relationships/footer" Target="footer1.xml"/><Relationship Id="rId31" Type="http://schemas.openxmlformats.org/officeDocument/2006/relationships/hyperlink" Target="https://ec.europa.eu/eures/main.jsp?catId=10562&amp;lmi=Y&amp;acro=lmi&amp;lang=en&amp;recordLang=en&amp;parentId=&amp;countryId=HR&amp;regionId=HR0&amp;nuts2Code=&amp;nuts3Code=null&amp;mode=shortages&amp;regionName=National%20Level" TargetMode="External"/><Relationship Id="rId44" Type="http://schemas.openxmlformats.org/officeDocument/2006/relationships/hyperlink" Target="http://www.mup.hr/main.aspx?id=172024" TargetMode="External"/><Relationship Id="rId52" Type="http://schemas.openxmlformats.org/officeDocument/2006/relationships/hyperlink" Target="https://ec.europa.eu/eures/main.jsp?acro=free&amp;lang=en&amp;countryId=AT&amp;fromCountryId=HR&amp;accessing=0&amp;content=1&amp;restrictions=1&amp;step=2" TargetMode="External"/><Relationship Id="rId60" Type="http://schemas.openxmlformats.org/officeDocument/2006/relationships/hyperlink" Target="http://www.hzz.hr/default.aspx?id=10288" TargetMode="External"/><Relationship Id="rId65" Type="http://schemas.openxmlformats.org/officeDocument/2006/relationships/hyperlink" Target="http://narodne-novine.nn.hr/clanci/sluzbeni/2011_11_130_2600.html" TargetMode="External"/><Relationship Id="rId73" Type="http://schemas.openxmlformats.org/officeDocument/2006/relationships/hyperlink" Target="https://ec.europa.eu/eures/main.jsp?acro=free&amp;lang=en&amp;countryId=SI&amp;fromCountryId=HR&amp;accessing=0&amp;content=1&amp;restrictions=1&amp;step=2" TargetMode="External"/><Relationship Id="rId78" Type="http://schemas.openxmlformats.org/officeDocument/2006/relationships/hyperlink" Target="http://zakonodaja.gov.si/rpsi/r04/predpis_ZAKO6524.html" TargetMode="External"/><Relationship Id="rId81" Type="http://schemas.openxmlformats.org/officeDocument/2006/relationships/hyperlink" Target="http://www.lifelongguidance.at/qip/mm.nsf/page?OpenForm&amp;22337E390867831BC12574710050060C=admin" TargetMode="External"/><Relationship Id="rId86" Type="http://schemas.openxmlformats.org/officeDocument/2006/relationships/hyperlink" Target="http://www.bfi.at" TargetMode="External"/><Relationship Id="rId94" Type="http://schemas.openxmlformats.org/officeDocument/2006/relationships/hyperlink" Target="http://www.mzos.hr/" TargetMode="External"/><Relationship Id="rId99" Type="http://schemas.openxmlformats.org/officeDocument/2006/relationships/hyperlink" Target="http://www.iro.hr/en/" TargetMode="External"/><Relationship Id="rId101" Type="http://schemas.openxmlformats.org/officeDocument/2006/relationships/hyperlink" Target="http://mobilnost.hr/index_en.php" TargetMode="External"/><Relationship Id="rId122" Type="http://schemas.openxmlformats.org/officeDocument/2006/relationships/hyperlink" Target="http://www.civis.veneto.it/" TargetMode="External"/><Relationship Id="rId130" Type="http://schemas.openxmlformats.org/officeDocument/2006/relationships/chart" Target="charts/chart2.xml"/><Relationship Id="rId135" Type="http://schemas.openxmlformats.org/officeDocument/2006/relationships/chart" Target="charts/chart7.xml"/><Relationship Id="rId143" Type="http://schemas.openxmlformats.org/officeDocument/2006/relationships/chart" Target="charts/chart15.xml"/><Relationship Id="rId148" Type="http://schemas.openxmlformats.org/officeDocument/2006/relationships/chart" Target="charts/chart20.xml"/><Relationship Id="rId151" Type="http://schemas.openxmlformats.org/officeDocument/2006/relationships/chart" Target="charts/chart2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statistik.at/web_en/statistics/labour_market/index.html" TargetMode="External"/><Relationship Id="rId18" Type="http://schemas.openxmlformats.org/officeDocument/2006/relationships/hyperlink" Target="http://www.hzz.hr/UserDocsImages/stat_bilten_02_2015.pdf" TargetMode="External"/><Relationship Id="rId39" Type="http://schemas.openxmlformats.org/officeDocument/2006/relationships/hyperlink" Target="http://www.ess.gov.si/trg_dela/publicistika/analize" TargetMode="External"/><Relationship Id="rId109" Type="http://schemas.openxmlformats.org/officeDocument/2006/relationships/hyperlink" Target="http://www.cpi.si/" TargetMode="External"/><Relationship Id="rId34" Type="http://schemas.openxmlformats.org/officeDocument/2006/relationships/hyperlink" Target="https://ec.europa.eu/eures/main.jsp?catId=2642&amp;lmi=Y&amp;acro=lmi&amp;lang=en&amp;recordLang=en&amp;parentId=&amp;countryId=IT&amp;regionId=IT0&amp;nuts2Code=&amp;nuts3Code=null&amp;mode=shortages&amp;regionName=National%20Level" TargetMode="External"/><Relationship Id="rId50" Type="http://schemas.openxmlformats.org/officeDocument/2006/relationships/hyperlink" Target="http://appsso.eurostat.ec.europa.eu/nui/show.do" TargetMode="External"/><Relationship Id="rId55" Type="http://schemas.openxmlformats.org/officeDocument/2006/relationships/hyperlink" Target="mailto:ams.sab@ams.at" TargetMode="External"/><Relationship Id="rId76" Type="http://schemas.openxmlformats.org/officeDocument/2006/relationships/hyperlink" Target="http://www.uradni-list.si/1/content?id=103052" TargetMode="External"/><Relationship Id="rId97" Type="http://schemas.openxmlformats.org/officeDocument/2006/relationships/hyperlink" Target="http://www.unios.hr/?&amp;i=43" TargetMode="External"/><Relationship Id="rId104" Type="http://schemas.openxmlformats.org/officeDocument/2006/relationships/hyperlink" Target="http://www.cliclavoro.gov.it/Operatori/Centro-impiego/Pagine/default.aspx" TargetMode="External"/><Relationship Id="rId120" Type="http://schemas.openxmlformats.org/officeDocument/2006/relationships/hyperlink" Target="mailto:ciao.students@malignani.ud.it" TargetMode="External"/><Relationship Id="rId125" Type="http://schemas.openxmlformats.org/officeDocument/2006/relationships/hyperlink" Target="http://www.medkulturnost.si/o-projektu/" TargetMode="External"/><Relationship Id="rId141" Type="http://schemas.openxmlformats.org/officeDocument/2006/relationships/chart" Target="charts/chart13.xml"/><Relationship Id="rId146" Type="http://schemas.openxmlformats.org/officeDocument/2006/relationships/chart" Target="charts/chart18.xml"/><Relationship Id="rId7" Type="http://schemas.openxmlformats.org/officeDocument/2006/relationships/footnotes" Target="footnotes.xml"/><Relationship Id="rId71" Type="http://schemas.openxmlformats.org/officeDocument/2006/relationships/hyperlink" Target="http://www.interno.gov.it" TargetMode="External"/><Relationship Id="rId92" Type="http://schemas.openxmlformats.org/officeDocument/2006/relationships/hyperlink" Target="http://www.skole.hr/" TargetMode="External"/><Relationship Id="rId2" Type="http://schemas.openxmlformats.org/officeDocument/2006/relationships/numbering" Target="numbering.xml"/><Relationship Id="rId29" Type="http://schemas.openxmlformats.org/officeDocument/2006/relationships/hyperlink" Target="http://www.sozialministerium.at/site/Soziales/Statistische_Daten_und_Studien/Studien/Arbeitsmarkt_und_Arbeitswelt_Studien_" TargetMode="External"/><Relationship Id="rId24" Type="http://schemas.openxmlformats.org/officeDocument/2006/relationships/hyperlink" Target="http://ec.europa.eu/eurostat/web/lfs/data/database" TargetMode="External"/><Relationship Id="rId40" Type="http://schemas.openxmlformats.org/officeDocument/2006/relationships/hyperlink" Target="http://appsso.eurostat.ec.europa.eu/nui/show.do?dataset=migr_imm1ctz&amp;lang=en" TargetMode="External"/><Relationship Id="rId45" Type="http://schemas.openxmlformats.org/officeDocument/2006/relationships/hyperlink" Target="http://appsso.eurostat.ec.europa.eu/nui/show.do?dataset=migr_imm1ctz&amp;lang=en" TargetMode="External"/><Relationship Id="rId66" Type="http://schemas.openxmlformats.org/officeDocument/2006/relationships/hyperlink" Target="http://narodne-novine.nn.hr/clanci/sluzbeni/2013_06_74_1475.html" TargetMode="External"/><Relationship Id="rId87" Type="http://schemas.openxmlformats.org/officeDocument/2006/relationships/hyperlink" Target="http://www.vhs.at" TargetMode="External"/><Relationship Id="rId110" Type="http://schemas.openxmlformats.org/officeDocument/2006/relationships/hyperlink" Target="http://www.mojaizbira.si/&#381;" TargetMode="External"/><Relationship Id="rId115" Type="http://schemas.openxmlformats.org/officeDocument/2006/relationships/hyperlink" Target="https://ec.europa.eu/eures/page/homepage" TargetMode="External"/><Relationship Id="rId131" Type="http://schemas.openxmlformats.org/officeDocument/2006/relationships/chart" Target="charts/chart3.xml"/><Relationship Id="rId136" Type="http://schemas.openxmlformats.org/officeDocument/2006/relationships/chart" Target="charts/chart8.xml"/><Relationship Id="rId61" Type="http://schemas.openxmlformats.org/officeDocument/2006/relationships/hyperlink" Target="http://www.mup.hr/main.aspx?id=5399" TargetMode="External"/><Relationship Id="rId82" Type="http://schemas.openxmlformats.org/officeDocument/2006/relationships/hyperlink" Target="http://www.lebenslanges-lernen.at/home/national_agency_for_lifelong_learning/euroguidance_career_guidance/EN/" TargetMode="External"/><Relationship Id="rId152" Type="http://schemas.openxmlformats.org/officeDocument/2006/relationships/fontTable" Target="fontTable.xml"/><Relationship Id="rId19" Type="http://schemas.openxmlformats.org/officeDocument/2006/relationships/hyperlink" Target="https://ec.europa.eu/eures/main.jsp?catId=2642&amp;lmi=Y&amp;acro=lmi&amp;lang=en&amp;recordLang=en&amp;parentId=&amp;countryId=IT&amp;regionId=IT0&amp;nuts2Code=%20&amp;nuts3Code=null&amp;mode=text&amp;regionName=National%20Level" TargetMode="External"/><Relationship Id="rId14" Type="http://schemas.openxmlformats.org/officeDocument/2006/relationships/hyperlink" Target="http://www.wien.gv.at/statistik/arbeitsmarkt/" TargetMode="External"/><Relationship Id="rId30" Type="http://schemas.openxmlformats.org/officeDocument/2006/relationships/hyperlink" Target="http://www.ams-forschungsnetzwerk.at/deutsch/publikationen/BibShow.asp?id=10955&amp;sid=260668055&amp;look=0&amp;grp=5&amp;gs=0&amp;lng=0&amp;vt=0&amp;or=0&amp;woher=0&amp;aktt=0&amp;zz=30&amp;mHlId=0&amp;mMlId=0&amp;sort=jahrab&amp;Page=1" TargetMode="External"/><Relationship Id="rId35" Type="http://schemas.openxmlformats.org/officeDocument/2006/relationships/hyperlink" Target="http://ec.europa.eu/social/BlobServlet?docId=12658&amp;langId=en" TargetMode="External"/><Relationship Id="rId56" Type="http://schemas.openxmlformats.org/officeDocument/2006/relationships/hyperlink" Target="http://ec.europa.eu/geninfo/legal_notices_en.htm" TargetMode="External"/><Relationship Id="rId77" Type="http://schemas.openxmlformats.org/officeDocument/2006/relationships/hyperlink" Target="http://www.uradni-list.si/1/content?id=104275" TargetMode="External"/><Relationship Id="rId100" Type="http://schemas.openxmlformats.org/officeDocument/2006/relationships/hyperlink" Target="http://www.hup.hr/en/" TargetMode="External"/><Relationship Id="rId105" Type="http://schemas.openxmlformats.org/officeDocument/2006/relationships/hyperlink" Target="http://www.cliclavoroveneto.it/home" TargetMode="External"/><Relationship Id="rId126" Type="http://schemas.openxmlformats.org/officeDocument/2006/relationships/hyperlink" Target="http://www.ess.gov.si/_files/6185/Napovednik_zaposlovanja_2014_1.pdf" TargetMode="External"/><Relationship Id="rId147"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hyperlink" Target="http://www.ess.gov.si/trg_dela/trg_dela_v_stevilkah/zaposlovanje_tujcev" TargetMode="External"/><Relationship Id="rId72" Type="http://schemas.openxmlformats.org/officeDocument/2006/relationships/hyperlink" Target="http://www.integrazionemigranti.gov.it/en/legal-framework/domestic-law/Documents/ENG_DECRETO%20LEGISLATIVO%2025%20luglio%201998_.pdf" TargetMode="External"/><Relationship Id="rId93" Type="http://schemas.openxmlformats.org/officeDocument/2006/relationships/hyperlink" Target="http://drzavnamatura.skole.hr/" TargetMode="External"/><Relationship Id="rId98" Type="http://schemas.openxmlformats.org/officeDocument/2006/relationships/hyperlink" Target="http://www.unidu.hr/odjeli.php?idizbornik=391" TargetMode="External"/><Relationship Id="rId121" Type="http://schemas.openxmlformats.org/officeDocument/2006/relationships/hyperlink" Target="http://larios.psy.unipd.it/conference2013/pages/zen-organizzatori.php" TargetMode="External"/><Relationship Id="rId142" Type="http://schemas.openxmlformats.org/officeDocument/2006/relationships/chart" Target="charts/chart14.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ivrandecic\Desktop\PAPILOT\1_PROVEDBA\UPITNICI\rezultati%20-%20online%20upitnik\2015-04-14-AAM%20questionnaire%20results_analiz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ivrandecic\Desktop\PAPILOT\1_PROVEDBA\UPITNICI\rezultati%20-%20online%20upitnik\2015-04-14-AAM%20questionnaire%20results_analiz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ANALYSIS!$B$3:$B$6</c:f>
              <c:strCache>
                <c:ptCount val="4"/>
                <c:pt idx="0">
                  <c:v>Slovenia</c:v>
                </c:pt>
                <c:pt idx="1">
                  <c:v>Croatia</c:v>
                </c:pt>
                <c:pt idx="2">
                  <c:v>Austria</c:v>
                </c:pt>
                <c:pt idx="3">
                  <c:v>Italy</c:v>
                </c:pt>
              </c:strCache>
            </c:strRef>
          </c:cat>
          <c:val>
            <c:numRef>
              <c:f>ANALYSIS!$C$3:$C$6</c:f>
              <c:numCache>
                <c:formatCode>General</c:formatCode>
                <c:ptCount val="4"/>
                <c:pt idx="0">
                  <c:v>13</c:v>
                </c:pt>
                <c:pt idx="1">
                  <c:v>60</c:v>
                </c:pt>
                <c:pt idx="2">
                  <c:v>7</c:v>
                </c:pt>
                <c:pt idx="3">
                  <c:v>28</c:v>
                </c:pt>
              </c:numCache>
            </c:numRef>
          </c:val>
        </c:ser>
        <c:dLbls>
          <c:showLegendKey val="0"/>
          <c:showVal val="0"/>
          <c:showCatName val="0"/>
          <c:showSerName val="0"/>
          <c:showPercent val="0"/>
          <c:showBubbleSize val="0"/>
        </c:dLbls>
        <c:gapWidth val="150"/>
        <c:axId val="150303104"/>
        <c:axId val="150304640"/>
      </c:barChart>
      <c:catAx>
        <c:axId val="150303104"/>
        <c:scaling>
          <c:orientation val="minMax"/>
        </c:scaling>
        <c:delete val="0"/>
        <c:axPos val="b"/>
        <c:majorTickMark val="out"/>
        <c:minorTickMark val="none"/>
        <c:tickLblPos val="nextTo"/>
        <c:crossAx val="150304640"/>
        <c:crosses val="autoZero"/>
        <c:auto val="1"/>
        <c:lblAlgn val="ctr"/>
        <c:lblOffset val="100"/>
        <c:noMultiLvlLbl val="0"/>
      </c:catAx>
      <c:valAx>
        <c:axId val="150304640"/>
        <c:scaling>
          <c:orientation val="minMax"/>
        </c:scaling>
        <c:delete val="0"/>
        <c:axPos val="l"/>
        <c:majorGridlines/>
        <c:numFmt formatCode="General" sourceLinked="1"/>
        <c:majorTickMark val="out"/>
        <c:minorTickMark val="none"/>
        <c:tickLblPos val="nextTo"/>
        <c:crossAx val="15030310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ANALYSIS!$E$103</c:f>
              <c:strCache>
                <c:ptCount val="1"/>
                <c:pt idx="0">
                  <c:v>Yes</c:v>
                </c:pt>
              </c:strCache>
            </c:strRef>
          </c:tx>
          <c:invertIfNegative val="0"/>
          <c:dLbls>
            <c:showLegendKey val="0"/>
            <c:showVal val="1"/>
            <c:showCatName val="0"/>
            <c:showSerName val="0"/>
            <c:showPercent val="0"/>
            <c:showBubbleSize val="0"/>
            <c:showLeaderLines val="0"/>
          </c:dLbls>
          <c:cat>
            <c:strRef>
              <c:f>ANALYSIS!$D$104:$D$109</c:f>
              <c:strCache>
                <c:ptCount val="6"/>
                <c:pt idx="0">
                  <c:v>Interview</c:v>
                </c:pt>
                <c:pt idx="1">
                  <c:v>Profiling, assesment of skills and competences</c:v>
                </c:pt>
                <c:pt idx="2">
                  <c:v>Individual counselling and informing</c:v>
                </c:pt>
                <c:pt idx="3">
                  <c:v>Group informing</c:v>
                </c:pt>
                <c:pt idx="4">
                  <c:v>Workshops (career management skills enhancement)</c:v>
                </c:pt>
                <c:pt idx="5">
                  <c:v>Self help (IT, brochures…)</c:v>
                </c:pt>
              </c:strCache>
            </c:strRef>
          </c:cat>
          <c:val>
            <c:numRef>
              <c:f>ANALYSIS!$E$104:$E$109</c:f>
              <c:numCache>
                <c:formatCode>General</c:formatCode>
                <c:ptCount val="6"/>
                <c:pt idx="0">
                  <c:v>39</c:v>
                </c:pt>
                <c:pt idx="1">
                  <c:v>32</c:v>
                </c:pt>
                <c:pt idx="2">
                  <c:v>52</c:v>
                </c:pt>
                <c:pt idx="3">
                  <c:v>36</c:v>
                </c:pt>
                <c:pt idx="4">
                  <c:v>26</c:v>
                </c:pt>
                <c:pt idx="5">
                  <c:v>52</c:v>
                </c:pt>
              </c:numCache>
            </c:numRef>
          </c:val>
        </c:ser>
        <c:ser>
          <c:idx val="1"/>
          <c:order val="1"/>
          <c:tx>
            <c:strRef>
              <c:f>ANALYSIS!$F$103</c:f>
              <c:strCache>
                <c:ptCount val="1"/>
                <c:pt idx="0">
                  <c:v>No</c:v>
                </c:pt>
              </c:strCache>
            </c:strRef>
          </c:tx>
          <c:invertIfNegative val="0"/>
          <c:dLbls>
            <c:showLegendKey val="0"/>
            <c:showVal val="1"/>
            <c:showCatName val="0"/>
            <c:showSerName val="0"/>
            <c:showPercent val="0"/>
            <c:showBubbleSize val="0"/>
            <c:showLeaderLines val="0"/>
          </c:dLbls>
          <c:cat>
            <c:strRef>
              <c:f>ANALYSIS!$D$104:$D$109</c:f>
              <c:strCache>
                <c:ptCount val="6"/>
                <c:pt idx="0">
                  <c:v>Interview</c:v>
                </c:pt>
                <c:pt idx="1">
                  <c:v>Profiling, assesment of skills and competences</c:v>
                </c:pt>
                <c:pt idx="2">
                  <c:v>Individual counselling and informing</c:v>
                </c:pt>
                <c:pt idx="3">
                  <c:v>Group informing</c:v>
                </c:pt>
                <c:pt idx="4">
                  <c:v>Workshops (career management skills enhancement)</c:v>
                </c:pt>
                <c:pt idx="5">
                  <c:v>Self help (IT, brochures…)</c:v>
                </c:pt>
              </c:strCache>
            </c:strRef>
          </c:cat>
          <c:val>
            <c:numRef>
              <c:f>ANALYSIS!$F$104:$F$109</c:f>
              <c:numCache>
                <c:formatCode>General</c:formatCode>
                <c:ptCount val="6"/>
                <c:pt idx="0">
                  <c:v>21</c:v>
                </c:pt>
                <c:pt idx="1">
                  <c:v>28</c:v>
                </c:pt>
                <c:pt idx="2">
                  <c:v>8</c:v>
                </c:pt>
                <c:pt idx="3">
                  <c:v>24</c:v>
                </c:pt>
                <c:pt idx="4">
                  <c:v>34</c:v>
                </c:pt>
                <c:pt idx="5">
                  <c:v>8</c:v>
                </c:pt>
              </c:numCache>
            </c:numRef>
          </c:val>
        </c:ser>
        <c:dLbls>
          <c:showLegendKey val="0"/>
          <c:showVal val="0"/>
          <c:showCatName val="0"/>
          <c:showSerName val="0"/>
          <c:showPercent val="0"/>
          <c:showBubbleSize val="0"/>
        </c:dLbls>
        <c:gapWidth val="150"/>
        <c:axId val="179872512"/>
        <c:axId val="179874048"/>
      </c:barChart>
      <c:catAx>
        <c:axId val="179872512"/>
        <c:scaling>
          <c:orientation val="minMax"/>
        </c:scaling>
        <c:delete val="0"/>
        <c:axPos val="b"/>
        <c:majorTickMark val="out"/>
        <c:minorTickMark val="none"/>
        <c:tickLblPos val="nextTo"/>
        <c:crossAx val="179874048"/>
        <c:crosses val="autoZero"/>
        <c:auto val="1"/>
        <c:lblAlgn val="ctr"/>
        <c:lblOffset val="100"/>
        <c:noMultiLvlLbl val="0"/>
      </c:catAx>
      <c:valAx>
        <c:axId val="179874048"/>
        <c:scaling>
          <c:orientation val="minMax"/>
        </c:scaling>
        <c:delete val="0"/>
        <c:axPos val="l"/>
        <c:majorGridlines/>
        <c:numFmt formatCode="General" sourceLinked="1"/>
        <c:majorTickMark val="out"/>
        <c:minorTickMark val="none"/>
        <c:tickLblPos val="nextTo"/>
        <c:crossAx val="17987251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ANALYSIS!$P$126</c:f>
              <c:strCache>
                <c:ptCount val="1"/>
                <c:pt idx="0">
                  <c:v>Yes </c:v>
                </c:pt>
              </c:strCache>
            </c:strRef>
          </c:tx>
          <c:invertIfNegative val="0"/>
          <c:dLbls>
            <c:showLegendKey val="0"/>
            <c:showVal val="1"/>
            <c:showCatName val="0"/>
            <c:showSerName val="0"/>
            <c:showPercent val="0"/>
            <c:showBubbleSize val="0"/>
            <c:showLeaderLines val="0"/>
          </c:dLbls>
          <c:cat>
            <c:strRef>
              <c:f>ANALYSIS!$O$127:$O$130</c:f>
              <c:strCache>
                <c:ptCount val="4"/>
                <c:pt idx="0">
                  <c:v>Self-assessment questionnaires</c:v>
                </c:pt>
                <c:pt idx="1">
                  <c:v>Psychodiagnostic tests</c:v>
                </c:pt>
                <c:pt idx="2">
                  <c:v>Internet portals</c:v>
                </c:pt>
                <c:pt idx="3">
                  <c:v>Brochures</c:v>
                </c:pt>
              </c:strCache>
            </c:strRef>
          </c:cat>
          <c:val>
            <c:numRef>
              <c:f>ANALYSIS!$P$127:$P$130</c:f>
              <c:numCache>
                <c:formatCode>General</c:formatCode>
                <c:ptCount val="4"/>
                <c:pt idx="0">
                  <c:v>25</c:v>
                </c:pt>
                <c:pt idx="1">
                  <c:v>8</c:v>
                </c:pt>
                <c:pt idx="2">
                  <c:v>55</c:v>
                </c:pt>
                <c:pt idx="3">
                  <c:v>48</c:v>
                </c:pt>
              </c:numCache>
            </c:numRef>
          </c:val>
        </c:ser>
        <c:ser>
          <c:idx val="1"/>
          <c:order val="1"/>
          <c:tx>
            <c:strRef>
              <c:f>ANALYSIS!$Q$126</c:f>
              <c:strCache>
                <c:ptCount val="1"/>
                <c:pt idx="0">
                  <c:v>No</c:v>
                </c:pt>
              </c:strCache>
            </c:strRef>
          </c:tx>
          <c:invertIfNegative val="0"/>
          <c:dLbls>
            <c:showLegendKey val="0"/>
            <c:showVal val="1"/>
            <c:showCatName val="0"/>
            <c:showSerName val="0"/>
            <c:showPercent val="0"/>
            <c:showBubbleSize val="0"/>
            <c:showLeaderLines val="0"/>
          </c:dLbls>
          <c:cat>
            <c:strRef>
              <c:f>ANALYSIS!$O$127:$O$130</c:f>
              <c:strCache>
                <c:ptCount val="4"/>
                <c:pt idx="0">
                  <c:v>Self-assessment questionnaires</c:v>
                </c:pt>
                <c:pt idx="1">
                  <c:v>Psychodiagnostic tests</c:v>
                </c:pt>
                <c:pt idx="2">
                  <c:v>Internet portals</c:v>
                </c:pt>
                <c:pt idx="3">
                  <c:v>Brochures</c:v>
                </c:pt>
              </c:strCache>
            </c:strRef>
          </c:cat>
          <c:val>
            <c:numRef>
              <c:f>ANALYSIS!$Q$127:$Q$130</c:f>
              <c:numCache>
                <c:formatCode>General</c:formatCode>
                <c:ptCount val="4"/>
                <c:pt idx="0">
                  <c:v>35</c:v>
                </c:pt>
                <c:pt idx="1">
                  <c:v>52</c:v>
                </c:pt>
                <c:pt idx="2">
                  <c:v>5</c:v>
                </c:pt>
                <c:pt idx="3">
                  <c:v>12</c:v>
                </c:pt>
              </c:numCache>
            </c:numRef>
          </c:val>
        </c:ser>
        <c:dLbls>
          <c:showLegendKey val="0"/>
          <c:showVal val="0"/>
          <c:showCatName val="0"/>
          <c:showSerName val="0"/>
          <c:showPercent val="0"/>
          <c:showBubbleSize val="0"/>
        </c:dLbls>
        <c:gapWidth val="150"/>
        <c:axId val="179965312"/>
        <c:axId val="179967104"/>
      </c:barChart>
      <c:catAx>
        <c:axId val="179965312"/>
        <c:scaling>
          <c:orientation val="minMax"/>
        </c:scaling>
        <c:delete val="0"/>
        <c:axPos val="b"/>
        <c:majorTickMark val="out"/>
        <c:minorTickMark val="none"/>
        <c:tickLblPos val="nextTo"/>
        <c:crossAx val="179967104"/>
        <c:crosses val="autoZero"/>
        <c:auto val="1"/>
        <c:lblAlgn val="ctr"/>
        <c:lblOffset val="100"/>
        <c:noMultiLvlLbl val="0"/>
      </c:catAx>
      <c:valAx>
        <c:axId val="179967104"/>
        <c:scaling>
          <c:orientation val="minMax"/>
        </c:scaling>
        <c:delete val="0"/>
        <c:axPos val="l"/>
        <c:majorGridlines/>
        <c:numFmt formatCode="General" sourceLinked="1"/>
        <c:majorTickMark val="out"/>
        <c:minorTickMark val="none"/>
        <c:tickLblPos val="nextTo"/>
        <c:crossAx val="17996531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ANALYSIS!$B$143</c:f>
              <c:strCache>
                <c:ptCount val="1"/>
                <c:pt idx="0">
                  <c:v>English-Listening</c:v>
                </c:pt>
              </c:strCache>
            </c:strRef>
          </c:tx>
          <c:invertIfNegative val="0"/>
          <c:cat>
            <c:strRef>
              <c:f>ANALYSIS!$C$142:$H$142</c:f>
              <c:strCache>
                <c:ptCount val="6"/>
                <c:pt idx="0">
                  <c:v>A1</c:v>
                </c:pt>
                <c:pt idx="1">
                  <c:v>A2</c:v>
                </c:pt>
                <c:pt idx="2">
                  <c:v>B1</c:v>
                </c:pt>
                <c:pt idx="3">
                  <c:v>B2</c:v>
                </c:pt>
                <c:pt idx="4">
                  <c:v>C1</c:v>
                </c:pt>
                <c:pt idx="5">
                  <c:v>C2</c:v>
                </c:pt>
              </c:strCache>
            </c:strRef>
          </c:cat>
          <c:val>
            <c:numRef>
              <c:f>ANALYSIS!$C$143:$H$143</c:f>
              <c:numCache>
                <c:formatCode>0.00%</c:formatCode>
                <c:ptCount val="6"/>
                <c:pt idx="0">
                  <c:v>1.8518518518518517E-2</c:v>
                </c:pt>
                <c:pt idx="1">
                  <c:v>3.7037037037037035E-2</c:v>
                </c:pt>
                <c:pt idx="2">
                  <c:v>0.1111111111111111</c:v>
                </c:pt>
                <c:pt idx="3">
                  <c:v>0.32407407407407407</c:v>
                </c:pt>
                <c:pt idx="4">
                  <c:v>0.37037037037037035</c:v>
                </c:pt>
                <c:pt idx="5">
                  <c:v>0.1388888888888889</c:v>
                </c:pt>
              </c:numCache>
            </c:numRef>
          </c:val>
        </c:ser>
        <c:ser>
          <c:idx val="1"/>
          <c:order val="1"/>
          <c:tx>
            <c:strRef>
              <c:f>ANALYSIS!$B$144</c:f>
              <c:strCache>
                <c:ptCount val="1"/>
                <c:pt idx="0">
                  <c:v>English-Reading</c:v>
                </c:pt>
              </c:strCache>
            </c:strRef>
          </c:tx>
          <c:invertIfNegative val="0"/>
          <c:cat>
            <c:strRef>
              <c:f>ANALYSIS!$C$142:$H$142</c:f>
              <c:strCache>
                <c:ptCount val="6"/>
                <c:pt idx="0">
                  <c:v>A1</c:v>
                </c:pt>
                <c:pt idx="1">
                  <c:v>A2</c:v>
                </c:pt>
                <c:pt idx="2">
                  <c:v>B1</c:v>
                </c:pt>
                <c:pt idx="3">
                  <c:v>B2</c:v>
                </c:pt>
                <c:pt idx="4">
                  <c:v>C1</c:v>
                </c:pt>
                <c:pt idx="5">
                  <c:v>C2</c:v>
                </c:pt>
              </c:strCache>
            </c:strRef>
          </c:cat>
          <c:val>
            <c:numRef>
              <c:f>ANALYSIS!$C$144:$H$144</c:f>
              <c:numCache>
                <c:formatCode>0.00%</c:formatCode>
                <c:ptCount val="6"/>
                <c:pt idx="0">
                  <c:v>1.8518518518518517E-2</c:v>
                </c:pt>
                <c:pt idx="1">
                  <c:v>3.7037037037037035E-2</c:v>
                </c:pt>
                <c:pt idx="2">
                  <c:v>0.12962962962962962</c:v>
                </c:pt>
                <c:pt idx="3">
                  <c:v>0.35185185185185186</c:v>
                </c:pt>
                <c:pt idx="4">
                  <c:v>0.3611111111111111</c:v>
                </c:pt>
                <c:pt idx="5">
                  <c:v>0.10185185185185185</c:v>
                </c:pt>
              </c:numCache>
            </c:numRef>
          </c:val>
        </c:ser>
        <c:ser>
          <c:idx val="2"/>
          <c:order val="2"/>
          <c:tx>
            <c:strRef>
              <c:f>ANALYSIS!$B$145</c:f>
              <c:strCache>
                <c:ptCount val="1"/>
                <c:pt idx="0">
                  <c:v>English - Writing</c:v>
                </c:pt>
              </c:strCache>
            </c:strRef>
          </c:tx>
          <c:invertIfNegative val="0"/>
          <c:cat>
            <c:strRef>
              <c:f>ANALYSIS!$C$142:$H$142</c:f>
              <c:strCache>
                <c:ptCount val="6"/>
                <c:pt idx="0">
                  <c:v>A1</c:v>
                </c:pt>
                <c:pt idx="1">
                  <c:v>A2</c:v>
                </c:pt>
                <c:pt idx="2">
                  <c:v>B1</c:v>
                </c:pt>
                <c:pt idx="3">
                  <c:v>B2</c:v>
                </c:pt>
                <c:pt idx="4">
                  <c:v>C1</c:v>
                </c:pt>
                <c:pt idx="5">
                  <c:v>C2</c:v>
                </c:pt>
              </c:strCache>
            </c:strRef>
          </c:cat>
          <c:val>
            <c:numRef>
              <c:f>ANALYSIS!$C$145:$H$145</c:f>
              <c:numCache>
                <c:formatCode>0.00%</c:formatCode>
                <c:ptCount val="6"/>
                <c:pt idx="0">
                  <c:v>1.8518518518518517E-2</c:v>
                </c:pt>
                <c:pt idx="1">
                  <c:v>6.4814814814814811E-2</c:v>
                </c:pt>
                <c:pt idx="2">
                  <c:v>0.16666666666666666</c:v>
                </c:pt>
                <c:pt idx="3">
                  <c:v>0.34259259259259262</c:v>
                </c:pt>
                <c:pt idx="4">
                  <c:v>0.31481481481481483</c:v>
                </c:pt>
                <c:pt idx="5">
                  <c:v>9.2592592592592587E-2</c:v>
                </c:pt>
              </c:numCache>
            </c:numRef>
          </c:val>
        </c:ser>
        <c:ser>
          <c:idx val="3"/>
          <c:order val="3"/>
          <c:tx>
            <c:strRef>
              <c:f>ANALYSIS!$B$146</c:f>
              <c:strCache>
                <c:ptCount val="1"/>
                <c:pt idx="0">
                  <c:v>English - Interaction</c:v>
                </c:pt>
              </c:strCache>
            </c:strRef>
          </c:tx>
          <c:invertIfNegative val="0"/>
          <c:cat>
            <c:strRef>
              <c:f>ANALYSIS!$C$142:$H$142</c:f>
              <c:strCache>
                <c:ptCount val="6"/>
                <c:pt idx="0">
                  <c:v>A1</c:v>
                </c:pt>
                <c:pt idx="1">
                  <c:v>A2</c:v>
                </c:pt>
                <c:pt idx="2">
                  <c:v>B1</c:v>
                </c:pt>
                <c:pt idx="3">
                  <c:v>B2</c:v>
                </c:pt>
                <c:pt idx="4">
                  <c:v>C1</c:v>
                </c:pt>
                <c:pt idx="5">
                  <c:v>C2</c:v>
                </c:pt>
              </c:strCache>
            </c:strRef>
          </c:cat>
          <c:val>
            <c:numRef>
              <c:f>ANALYSIS!$C$146:$H$146</c:f>
              <c:numCache>
                <c:formatCode>0.00%</c:formatCode>
                <c:ptCount val="6"/>
                <c:pt idx="0">
                  <c:v>3.7037037037037035E-2</c:v>
                </c:pt>
                <c:pt idx="1">
                  <c:v>1.8518518518518517E-2</c:v>
                </c:pt>
                <c:pt idx="2">
                  <c:v>0.1111111111111111</c:v>
                </c:pt>
                <c:pt idx="3">
                  <c:v>0.34259259259259262</c:v>
                </c:pt>
                <c:pt idx="4">
                  <c:v>0.3611111111111111</c:v>
                </c:pt>
                <c:pt idx="5">
                  <c:v>0.12962962962962962</c:v>
                </c:pt>
              </c:numCache>
            </c:numRef>
          </c:val>
        </c:ser>
        <c:ser>
          <c:idx val="4"/>
          <c:order val="4"/>
          <c:tx>
            <c:strRef>
              <c:f>ANALYSIS!$B$147</c:f>
              <c:strCache>
                <c:ptCount val="1"/>
                <c:pt idx="0">
                  <c:v>English - Production</c:v>
                </c:pt>
              </c:strCache>
            </c:strRef>
          </c:tx>
          <c:invertIfNegative val="0"/>
          <c:cat>
            <c:strRef>
              <c:f>ANALYSIS!$C$142:$H$142</c:f>
              <c:strCache>
                <c:ptCount val="6"/>
                <c:pt idx="0">
                  <c:v>A1</c:v>
                </c:pt>
                <c:pt idx="1">
                  <c:v>A2</c:v>
                </c:pt>
                <c:pt idx="2">
                  <c:v>B1</c:v>
                </c:pt>
                <c:pt idx="3">
                  <c:v>B2</c:v>
                </c:pt>
                <c:pt idx="4">
                  <c:v>C1</c:v>
                </c:pt>
                <c:pt idx="5">
                  <c:v>C2</c:v>
                </c:pt>
              </c:strCache>
            </c:strRef>
          </c:cat>
          <c:val>
            <c:numRef>
              <c:f>ANALYSIS!$C$147:$H$147</c:f>
              <c:numCache>
                <c:formatCode>0.00%</c:formatCode>
                <c:ptCount val="6"/>
                <c:pt idx="0">
                  <c:v>2.7777777777777776E-2</c:v>
                </c:pt>
                <c:pt idx="1">
                  <c:v>2.7777777777777776E-2</c:v>
                </c:pt>
                <c:pt idx="2">
                  <c:v>8.3333333333333329E-2</c:v>
                </c:pt>
                <c:pt idx="3">
                  <c:v>0.35185185185185186</c:v>
                </c:pt>
                <c:pt idx="4">
                  <c:v>0.3888888888888889</c:v>
                </c:pt>
                <c:pt idx="5">
                  <c:v>0.12037037037037036</c:v>
                </c:pt>
              </c:numCache>
            </c:numRef>
          </c:val>
        </c:ser>
        <c:dLbls>
          <c:showLegendKey val="0"/>
          <c:showVal val="0"/>
          <c:showCatName val="0"/>
          <c:showSerName val="0"/>
          <c:showPercent val="0"/>
          <c:showBubbleSize val="0"/>
        </c:dLbls>
        <c:gapWidth val="150"/>
        <c:axId val="184418304"/>
        <c:axId val="184419840"/>
      </c:barChart>
      <c:catAx>
        <c:axId val="184418304"/>
        <c:scaling>
          <c:orientation val="minMax"/>
        </c:scaling>
        <c:delete val="0"/>
        <c:axPos val="b"/>
        <c:majorTickMark val="out"/>
        <c:minorTickMark val="none"/>
        <c:tickLblPos val="nextTo"/>
        <c:crossAx val="184419840"/>
        <c:crosses val="autoZero"/>
        <c:auto val="1"/>
        <c:lblAlgn val="ctr"/>
        <c:lblOffset val="100"/>
        <c:noMultiLvlLbl val="0"/>
      </c:catAx>
      <c:valAx>
        <c:axId val="184419840"/>
        <c:scaling>
          <c:orientation val="minMax"/>
        </c:scaling>
        <c:delete val="0"/>
        <c:axPos val="l"/>
        <c:majorGridlines/>
        <c:numFmt formatCode="0%" sourceLinked="0"/>
        <c:majorTickMark val="out"/>
        <c:minorTickMark val="none"/>
        <c:tickLblPos val="nextTo"/>
        <c:crossAx val="18441830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ANALYSIS!$B$231</c:f>
              <c:strCache>
                <c:ptCount val="1"/>
                <c:pt idx="0">
                  <c:v>English-Listening</c:v>
                </c:pt>
              </c:strCache>
            </c:strRef>
          </c:tx>
          <c:invertIfNegative val="0"/>
          <c:cat>
            <c:strRef>
              <c:f>ANALYSIS!$C$230:$H$230</c:f>
              <c:strCache>
                <c:ptCount val="6"/>
                <c:pt idx="0">
                  <c:v>A1</c:v>
                </c:pt>
                <c:pt idx="1">
                  <c:v>A2</c:v>
                </c:pt>
                <c:pt idx="2">
                  <c:v>B1</c:v>
                </c:pt>
                <c:pt idx="3">
                  <c:v>B2</c:v>
                </c:pt>
                <c:pt idx="4">
                  <c:v>C1</c:v>
                </c:pt>
                <c:pt idx="5">
                  <c:v>C2</c:v>
                </c:pt>
              </c:strCache>
            </c:strRef>
          </c:cat>
          <c:val>
            <c:numRef>
              <c:f>ANALYSIS!$C$231:$H$231</c:f>
              <c:numCache>
                <c:formatCode>0.00%</c:formatCode>
                <c:ptCount val="6"/>
                <c:pt idx="0">
                  <c:v>2.7777777777777776E-2</c:v>
                </c:pt>
                <c:pt idx="1">
                  <c:v>6.4814814814814811E-2</c:v>
                </c:pt>
                <c:pt idx="2">
                  <c:v>0.10185185185185185</c:v>
                </c:pt>
                <c:pt idx="3">
                  <c:v>0.25925925925925924</c:v>
                </c:pt>
                <c:pt idx="4">
                  <c:v>0.35185185185185186</c:v>
                </c:pt>
                <c:pt idx="5">
                  <c:v>0.19444444444444445</c:v>
                </c:pt>
              </c:numCache>
            </c:numRef>
          </c:val>
        </c:ser>
        <c:ser>
          <c:idx val="1"/>
          <c:order val="1"/>
          <c:tx>
            <c:strRef>
              <c:f>ANALYSIS!$B$232</c:f>
              <c:strCache>
                <c:ptCount val="1"/>
                <c:pt idx="0">
                  <c:v>English-Reading</c:v>
                </c:pt>
              </c:strCache>
            </c:strRef>
          </c:tx>
          <c:invertIfNegative val="0"/>
          <c:cat>
            <c:strRef>
              <c:f>ANALYSIS!$C$230:$H$230</c:f>
              <c:strCache>
                <c:ptCount val="6"/>
                <c:pt idx="0">
                  <c:v>A1</c:v>
                </c:pt>
                <c:pt idx="1">
                  <c:v>A2</c:v>
                </c:pt>
                <c:pt idx="2">
                  <c:v>B1</c:v>
                </c:pt>
                <c:pt idx="3">
                  <c:v>B2</c:v>
                </c:pt>
                <c:pt idx="4">
                  <c:v>C1</c:v>
                </c:pt>
                <c:pt idx="5">
                  <c:v>C2</c:v>
                </c:pt>
              </c:strCache>
            </c:strRef>
          </c:cat>
          <c:val>
            <c:numRef>
              <c:f>ANALYSIS!$C$232:$H$232</c:f>
              <c:numCache>
                <c:formatCode>0.00%</c:formatCode>
                <c:ptCount val="6"/>
                <c:pt idx="0">
                  <c:v>2.7777777777777776E-2</c:v>
                </c:pt>
                <c:pt idx="1">
                  <c:v>5.5555555555555552E-2</c:v>
                </c:pt>
                <c:pt idx="2">
                  <c:v>0.12037037037037036</c:v>
                </c:pt>
                <c:pt idx="3">
                  <c:v>0.26851851851851855</c:v>
                </c:pt>
                <c:pt idx="4">
                  <c:v>0.34259259259259262</c:v>
                </c:pt>
                <c:pt idx="5">
                  <c:v>0.18518518518518517</c:v>
                </c:pt>
              </c:numCache>
            </c:numRef>
          </c:val>
        </c:ser>
        <c:ser>
          <c:idx val="2"/>
          <c:order val="2"/>
          <c:tx>
            <c:strRef>
              <c:f>ANALYSIS!$B$233</c:f>
              <c:strCache>
                <c:ptCount val="1"/>
                <c:pt idx="0">
                  <c:v>English - Writing</c:v>
                </c:pt>
              </c:strCache>
            </c:strRef>
          </c:tx>
          <c:invertIfNegative val="0"/>
          <c:cat>
            <c:strRef>
              <c:f>ANALYSIS!$C$230:$H$230</c:f>
              <c:strCache>
                <c:ptCount val="6"/>
                <c:pt idx="0">
                  <c:v>A1</c:v>
                </c:pt>
                <c:pt idx="1">
                  <c:v>A2</c:v>
                </c:pt>
                <c:pt idx="2">
                  <c:v>B1</c:v>
                </c:pt>
                <c:pt idx="3">
                  <c:v>B2</c:v>
                </c:pt>
                <c:pt idx="4">
                  <c:v>C1</c:v>
                </c:pt>
                <c:pt idx="5">
                  <c:v>C2</c:v>
                </c:pt>
              </c:strCache>
            </c:strRef>
          </c:cat>
          <c:val>
            <c:numRef>
              <c:f>ANALYSIS!$C$233:$H$233</c:f>
              <c:numCache>
                <c:formatCode>0.00%</c:formatCode>
                <c:ptCount val="6"/>
                <c:pt idx="0">
                  <c:v>3.7037037037037035E-2</c:v>
                </c:pt>
                <c:pt idx="1">
                  <c:v>7.407407407407407E-2</c:v>
                </c:pt>
                <c:pt idx="2">
                  <c:v>0.23148148148148148</c:v>
                </c:pt>
                <c:pt idx="3">
                  <c:v>0.30555555555555558</c:v>
                </c:pt>
                <c:pt idx="4">
                  <c:v>0.25</c:v>
                </c:pt>
                <c:pt idx="5">
                  <c:v>0.10185185185185185</c:v>
                </c:pt>
              </c:numCache>
            </c:numRef>
          </c:val>
        </c:ser>
        <c:ser>
          <c:idx val="3"/>
          <c:order val="3"/>
          <c:tx>
            <c:strRef>
              <c:f>ANALYSIS!$B$234</c:f>
              <c:strCache>
                <c:ptCount val="1"/>
                <c:pt idx="0">
                  <c:v>English - Interaction</c:v>
                </c:pt>
              </c:strCache>
            </c:strRef>
          </c:tx>
          <c:invertIfNegative val="0"/>
          <c:cat>
            <c:strRef>
              <c:f>ANALYSIS!$C$230:$H$230</c:f>
              <c:strCache>
                <c:ptCount val="6"/>
                <c:pt idx="0">
                  <c:v>A1</c:v>
                </c:pt>
                <c:pt idx="1">
                  <c:v>A2</c:v>
                </c:pt>
                <c:pt idx="2">
                  <c:v>B1</c:v>
                </c:pt>
                <c:pt idx="3">
                  <c:v>B2</c:v>
                </c:pt>
                <c:pt idx="4">
                  <c:v>C1</c:v>
                </c:pt>
                <c:pt idx="5">
                  <c:v>C2</c:v>
                </c:pt>
              </c:strCache>
            </c:strRef>
          </c:cat>
          <c:val>
            <c:numRef>
              <c:f>ANALYSIS!$C$234:$H$234</c:f>
              <c:numCache>
                <c:formatCode>0.00%</c:formatCode>
                <c:ptCount val="6"/>
                <c:pt idx="0">
                  <c:v>3.7037037037037035E-2</c:v>
                </c:pt>
                <c:pt idx="1">
                  <c:v>5.5555555555555552E-2</c:v>
                </c:pt>
                <c:pt idx="2">
                  <c:v>0.22222222222222221</c:v>
                </c:pt>
                <c:pt idx="3">
                  <c:v>0.31481481481481483</c:v>
                </c:pt>
                <c:pt idx="4">
                  <c:v>0.26851851851851855</c:v>
                </c:pt>
                <c:pt idx="5">
                  <c:v>0.10185185185185185</c:v>
                </c:pt>
              </c:numCache>
            </c:numRef>
          </c:val>
        </c:ser>
        <c:ser>
          <c:idx val="4"/>
          <c:order val="4"/>
          <c:tx>
            <c:strRef>
              <c:f>ANALYSIS!$B$235</c:f>
              <c:strCache>
                <c:ptCount val="1"/>
                <c:pt idx="0">
                  <c:v>English - Production</c:v>
                </c:pt>
              </c:strCache>
            </c:strRef>
          </c:tx>
          <c:invertIfNegative val="0"/>
          <c:cat>
            <c:strRef>
              <c:f>ANALYSIS!$C$230:$H$230</c:f>
              <c:strCache>
                <c:ptCount val="6"/>
                <c:pt idx="0">
                  <c:v>A1</c:v>
                </c:pt>
                <c:pt idx="1">
                  <c:v>A2</c:v>
                </c:pt>
                <c:pt idx="2">
                  <c:v>B1</c:v>
                </c:pt>
                <c:pt idx="3">
                  <c:v>B2</c:v>
                </c:pt>
                <c:pt idx="4">
                  <c:v>C1</c:v>
                </c:pt>
                <c:pt idx="5">
                  <c:v>C2</c:v>
                </c:pt>
              </c:strCache>
            </c:strRef>
          </c:cat>
          <c:val>
            <c:numRef>
              <c:f>ANALYSIS!$C$235:$H$235</c:f>
              <c:numCache>
                <c:formatCode>0.00%</c:formatCode>
                <c:ptCount val="6"/>
                <c:pt idx="0">
                  <c:v>3.7037037037037035E-2</c:v>
                </c:pt>
                <c:pt idx="1">
                  <c:v>6.4814814814814811E-2</c:v>
                </c:pt>
                <c:pt idx="2">
                  <c:v>0.19444444444444445</c:v>
                </c:pt>
                <c:pt idx="3">
                  <c:v>0.31481481481481483</c:v>
                </c:pt>
                <c:pt idx="4">
                  <c:v>0.28703703703703703</c:v>
                </c:pt>
                <c:pt idx="5">
                  <c:v>0.10185185185185185</c:v>
                </c:pt>
              </c:numCache>
            </c:numRef>
          </c:val>
        </c:ser>
        <c:dLbls>
          <c:showLegendKey val="0"/>
          <c:showVal val="0"/>
          <c:showCatName val="0"/>
          <c:showSerName val="0"/>
          <c:showPercent val="0"/>
          <c:showBubbleSize val="0"/>
        </c:dLbls>
        <c:gapWidth val="150"/>
        <c:axId val="181563776"/>
        <c:axId val="181565312"/>
      </c:barChart>
      <c:catAx>
        <c:axId val="181563776"/>
        <c:scaling>
          <c:orientation val="minMax"/>
        </c:scaling>
        <c:delete val="0"/>
        <c:axPos val="b"/>
        <c:majorTickMark val="out"/>
        <c:minorTickMark val="none"/>
        <c:tickLblPos val="nextTo"/>
        <c:crossAx val="181565312"/>
        <c:crosses val="autoZero"/>
        <c:auto val="1"/>
        <c:lblAlgn val="ctr"/>
        <c:lblOffset val="100"/>
        <c:noMultiLvlLbl val="0"/>
      </c:catAx>
      <c:valAx>
        <c:axId val="181565312"/>
        <c:scaling>
          <c:orientation val="minMax"/>
        </c:scaling>
        <c:delete val="0"/>
        <c:axPos val="l"/>
        <c:majorGridlines/>
        <c:numFmt formatCode="0%" sourceLinked="0"/>
        <c:majorTickMark val="out"/>
        <c:minorTickMark val="none"/>
        <c:tickLblPos val="nextTo"/>
        <c:crossAx val="1815637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ANALYSIS!$B$157</c:f>
              <c:strCache>
                <c:ptCount val="1"/>
                <c:pt idx="0">
                  <c:v>Italian-Listening</c:v>
                </c:pt>
              </c:strCache>
            </c:strRef>
          </c:tx>
          <c:invertIfNegative val="0"/>
          <c:cat>
            <c:strRef>
              <c:f>ANALYSIS!$C$156:$H$156</c:f>
              <c:strCache>
                <c:ptCount val="6"/>
                <c:pt idx="0">
                  <c:v>A1</c:v>
                </c:pt>
                <c:pt idx="1">
                  <c:v>A2</c:v>
                </c:pt>
                <c:pt idx="2">
                  <c:v>B1</c:v>
                </c:pt>
                <c:pt idx="3">
                  <c:v>B2</c:v>
                </c:pt>
                <c:pt idx="4">
                  <c:v>C1</c:v>
                </c:pt>
                <c:pt idx="5">
                  <c:v>C2</c:v>
                </c:pt>
              </c:strCache>
            </c:strRef>
          </c:cat>
          <c:val>
            <c:numRef>
              <c:f>ANALYSIS!$C$157:$H$157</c:f>
              <c:numCache>
                <c:formatCode>0.00%</c:formatCode>
                <c:ptCount val="6"/>
                <c:pt idx="0">
                  <c:v>0.11904761904761904</c:v>
                </c:pt>
                <c:pt idx="1">
                  <c:v>0.19047619047619047</c:v>
                </c:pt>
                <c:pt idx="2">
                  <c:v>0.23809523809523808</c:v>
                </c:pt>
                <c:pt idx="3">
                  <c:v>0.2857142857142857</c:v>
                </c:pt>
                <c:pt idx="4">
                  <c:v>0.14285714285714285</c:v>
                </c:pt>
                <c:pt idx="5">
                  <c:v>2.3809523809523808E-2</c:v>
                </c:pt>
              </c:numCache>
            </c:numRef>
          </c:val>
        </c:ser>
        <c:ser>
          <c:idx val="1"/>
          <c:order val="1"/>
          <c:tx>
            <c:strRef>
              <c:f>ANALYSIS!$B$158</c:f>
              <c:strCache>
                <c:ptCount val="1"/>
                <c:pt idx="0">
                  <c:v>Italian-Reading</c:v>
                </c:pt>
              </c:strCache>
            </c:strRef>
          </c:tx>
          <c:invertIfNegative val="0"/>
          <c:cat>
            <c:strRef>
              <c:f>ANALYSIS!$C$156:$H$156</c:f>
              <c:strCache>
                <c:ptCount val="6"/>
                <c:pt idx="0">
                  <c:v>A1</c:v>
                </c:pt>
                <c:pt idx="1">
                  <c:v>A2</c:v>
                </c:pt>
                <c:pt idx="2">
                  <c:v>B1</c:v>
                </c:pt>
                <c:pt idx="3">
                  <c:v>B2</c:v>
                </c:pt>
                <c:pt idx="4">
                  <c:v>C1</c:v>
                </c:pt>
                <c:pt idx="5">
                  <c:v>C2</c:v>
                </c:pt>
              </c:strCache>
            </c:strRef>
          </c:cat>
          <c:val>
            <c:numRef>
              <c:f>ANALYSIS!$C$158:$H$158</c:f>
              <c:numCache>
                <c:formatCode>0.00%</c:formatCode>
                <c:ptCount val="6"/>
                <c:pt idx="0">
                  <c:v>9.7560975609756101E-2</c:v>
                </c:pt>
                <c:pt idx="1">
                  <c:v>0.17073170731707318</c:v>
                </c:pt>
                <c:pt idx="2">
                  <c:v>0.26829268292682928</c:v>
                </c:pt>
                <c:pt idx="3">
                  <c:v>0.31707317073170732</c:v>
                </c:pt>
                <c:pt idx="4">
                  <c:v>0.12195121951219512</c:v>
                </c:pt>
                <c:pt idx="5">
                  <c:v>2.4390243902439025E-2</c:v>
                </c:pt>
              </c:numCache>
            </c:numRef>
          </c:val>
        </c:ser>
        <c:ser>
          <c:idx val="2"/>
          <c:order val="2"/>
          <c:tx>
            <c:strRef>
              <c:f>ANALYSIS!$B$159</c:f>
              <c:strCache>
                <c:ptCount val="1"/>
                <c:pt idx="0">
                  <c:v>Italian - Writing</c:v>
                </c:pt>
              </c:strCache>
            </c:strRef>
          </c:tx>
          <c:invertIfNegative val="0"/>
          <c:cat>
            <c:strRef>
              <c:f>ANALYSIS!$C$156:$H$156</c:f>
              <c:strCache>
                <c:ptCount val="6"/>
                <c:pt idx="0">
                  <c:v>A1</c:v>
                </c:pt>
                <c:pt idx="1">
                  <c:v>A2</c:v>
                </c:pt>
                <c:pt idx="2">
                  <c:v>B1</c:v>
                </c:pt>
                <c:pt idx="3">
                  <c:v>B2</c:v>
                </c:pt>
                <c:pt idx="4">
                  <c:v>C1</c:v>
                </c:pt>
                <c:pt idx="5">
                  <c:v>C2</c:v>
                </c:pt>
              </c:strCache>
            </c:strRef>
          </c:cat>
          <c:val>
            <c:numRef>
              <c:f>ANALYSIS!$C$159:$H$159</c:f>
              <c:numCache>
                <c:formatCode>0.00%</c:formatCode>
                <c:ptCount val="6"/>
                <c:pt idx="0">
                  <c:v>0.1</c:v>
                </c:pt>
                <c:pt idx="1">
                  <c:v>0.17499999999999999</c:v>
                </c:pt>
                <c:pt idx="2">
                  <c:v>0.3</c:v>
                </c:pt>
                <c:pt idx="3">
                  <c:v>0.32500000000000001</c:v>
                </c:pt>
                <c:pt idx="4">
                  <c:v>7.4999999999999997E-2</c:v>
                </c:pt>
                <c:pt idx="5">
                  <c:v>2.5000000000000001E-2</c:v>
                </c:pt>
              </c:numCache>
            </c:numRef>
          </c:val>
        </c:ser>
        <c:ser>
          <c:idx val="3"/>
          <c:order val="3"/>
          <c:tx>
            <c:strRef>
              <c:f>ANALYSIS!$B$160</c:f>
              <c:strCache>
                <c:ptCount val="1"/>
                <c:pt idx="0">
                  <c:v>Italian - Interaction</c:v>
                </c:pt>
              </c:strCache>
            </c:strRef>
          </c:tx>
          <c:invertIfNegative val="0"/>
          <c:cat>
            <c:strRef>
              <c:f>ANALYSIS!$C$156:$H$156</c:f>
              <c:strCache>
                <c:ptCount val="6"/>
                <c:pt idx="0">
                  <c:v>A1</c:v>
                </c:pt>
                <c:pt idx="1">
                  <c:v>A2</c:v>
                </c:pt>
                <c:pt idx="2">
                  <c:v>B1</c:v>
                </c:pt>
                <c:pt idx="3">
                  <c:v>B2</c:v>
                </c:pt>
                <c:pt idx="4">
                  <c:v>C1</c:v>
                </c:pt>
                <c:pt idx="5">
                  <c:v>C2</c:v>
                </c:pt>
              </c:strCache>
            </c:strRef>
          </c:cat>
          <c:val>
            <c:numRef>
              <c:f>ANALYSIS!$C$160:$H$160</c:f>
              <c:numCache>
                <c:formatCode>0.00%</c:formatCode>
                <c:ptCount val="6"/>
                <c:pt idx="0">
                  <c:v>7.4999999999999997E-2</c:v>
                </c:pt>
                <c:pt idx="1">
                  <c:v>0.17499999999999999</c:v>
                </c:pt>
                <c:pt idx="2">
                  <c:v>0.3</c:v>
                </c:pt>
                <c:pt idx="3">
                  <c:v>0.3</c:v>
                </c:pt>
                <c:pt idx="4">
                  <c:v>0.125</c:v>
                </c:pt>
                <c:pt idx="5">
                  <c:v>2.5000000000000001E-2</c:v>
                </c:pt>
              </c:numCache>
            </c:numRef>
          </c:val>
        </c:ser>
        <c:ser>
          <c:idx val="4"/>
          <c:order val="4"/>
          <c:tx>
            <c:strRef>
              <c:f>ANALYSIS!$B$161</c:f>
              <c:strCache>
                <c:ptCount val="1"/>
                <c:pt idx="0">
                  <c:v>Italian - Production</c:v>
                </c:pt>
              </c:strCache>
            </c:strRef>
          </c:tx>
          <c:invertIfNegative val="0"/>
          <c:cat>
            <c:strRef>
              <c:f>ANALYSIS!$C$156:$H$156</c:f>
              <c:strCache>
                <c:ptCount val="6"/>
                <c:pt idx="0">
                  <c:v>A1</c:v>
                </c:pt>
                <c:pt idx="1">
                  <c:v>A2</c:v>
                </c:pt>
                <c:pt idx="2">
                  <c:v>B1</c:v>
                </c:pt>
                <c:pt idx="3">
                  <c:v>B2</c:v>
                </c:pt>
                <c:pt idx="4">
                  <c:v>C1</c:v>
                </c:pt>
                <c:pt idx="5">
                  <c:v>C2</c:v>
                </c:pt>
              </c:strCache>
            </c:strRef>
          </c:cat>
          <c:val>
            <c:numRef>
              <c:f>ANALYSIS!$C$161:$H$161</c:f>
              <c:numCache>
                <c:formatCode>0.00%</c:formatCode>
                <c:ptCount val="6"/>
                <c:pt idx="0">
                  <c:v>7.4999999999999997E-2</c:v>
                </c:pt>
                <c:pt idx="1">
                  <c:v>0.15</c:v>
                </c:pt>
                <c:pt idx="2">
                  <c:v>0.3</c:v>
                </c:pt>
                <c:pt idx="3">
                  <c:v>0.3</c:v>
                </c:pt>
                <c:pt idx="4">
                  <c:v>0.15</c:v>
                </c:pt>
                <c:pt idx="5">
                  <c:v>2.5000000000000001E-2</c:v>
                </c:pt>
              </c:numCache>
            </c:numRef>
          </c:val>
        </c:ser>
        <c:dLbls>
          <c:showLegendKey val="0"/>
          <c:showVal val="0"/>
          <c:showCatName val="0"/>
          <c:showSerName val="0"/>
          <c:showPercent val="0"/>
          <c:showBubbleSize val="0"/>
        </c:dLbls>
        <c:gapWidth val="150"/>
        <c:axId val="185815808"/>
        <c:axId val="185817344"/>
      </c:barChart>
      <c:catAx>
        <c:axId val="185815808"/>
        <c:scaling>
          <c:orientation val="minMax"/>
        </c:scaling>
        <c:delete val="0"/>
        <c:axPos val="b"/>
        <c:majorTickMark val="out"/>
        <c:minorTickMark val="none"/>
        <c:tickLblPos val="nextTo"/>
        <c:crossAx val="185817344"/>
        <c:crosses val="autoZero"/>
        <c:auto val="1"/>
        <c:lblAlgn val="ctr"/>
        <c:lblOffset val="100"/>
        <c:noMultiLvlLbl val="0"/>
      </c:catAx>
      <c:valAx>
        <c:axId val="185817344"/>
        <c:scaling>
          <c:orientation val="minMax"/>
        </c:scaling>
        <c:delete val="0"/>
        <c:axPos val="l"/>
        <c:majorGridlines/>
        <c:numFmt formatCode="0%" sourceLinked="0"/>
        <c:majorTickMark val="out"/>
        <c:minorTickMark val="none"/>
        <c:tickLblPos val="nextTo"/>
        <c:crossAx val="18581580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ANALYSIS!$B$251</c:f>
              <c:strCache>
                <c:ptCount val="1"/>
                <c:pt idx="0">
                  <c:v>Italian-Listening</c:v>
                </c:pt>
              </c:strCache>
            </c:strRef>
          </c:tx>
          <c:invertIfNegative val="0"/>
          <c:cat>
            <c:strRef>
              <c:f>ANALYSIS!$C$250:$H$250</c:f>
              <c:strCache>
                <c:ptCount val="6"/>
                <c:pt idx="0">
                  <c:v>A1</c:v>
                </c:pt>
                <c:pt idx="1">
                  <c:v>A2</c:v>
                </c:pt>
                <c:pt idx="2">
                  <c:v>B1</c:v>
                </c:pt>
                <c:pt idx="3">
                  <c:v>B2</c:v>
                </c:pt>
                <c:pt idx="4">
                  <c:v>C1</c:v>
                </c:pt>
                <c:pt idx="5">
                  <c:v>C2</c:v>
                </c:pt>
              </c:strCache>
            </c:strRef>
          </c:cat>
          <c:val>
            <c:numRef>
              <c:f>ANALYSIS!$C$251:$H$251</c:f>
              <c:numCache>
                <c:formatCode>0.00%</c:formatCode>
                <c:ptCount val="6"/>
                <c:pt idx="0">
                  <c:v>0.16666666666666666</c:v>
                </c:pt>
                <c:pt idx="1">
                  <c:v>0.26666666666666666</c:v>
                </c:pt>
                <c:pt idx="2">
                  <c:v>0.33333333333333331</c:v>
                </c:pt>
                <c:pt idx="3">
                  <c:v>0.2</c:v>
                </c:pt>
                <c:pt idx="4">
                  <c:v>3.3333333333333333E-2</c:v>
                </c:pt>
                <c:pt idx="5">
                  <c:v>9.2592592592592587E-3</c:v>
                </c:pt>
              </c:numCache>
            </c:numRef>
          </c:val>
        </c:ser>
        <c:ser>
          <c:idx val="1"/>
          <c:order val="1"/>
          <c:tx>
            <c:strRef>
              <c:f>ANALYSIS!$B$252</c:f>
              <c:strCache>
                <c:ptCount val="1"/>
                <c:pt idx="0">
                  <c:v>Italian-Reading</c:v>
                </c:pt>
              </c:strCache>
            </c:strRef>
          </c:tx>
          <c:invertIfNegative val="0"/>
          <c:cat>
            <c:strRef>
              <c:f>ANALYSIS!$C$250:$H$250</c:f>
              <c:strCache>
                <c:ptCount val="6"/>
                <c:pt idx="0">
                  <c:v>A1</c:v>
                </c:pt>
                <c:pt idx="1">
                  <c:v>A2</c:v>
                </c:pt>
                <c:pt idx="2">
                  <c:v>B1</c:v>
                </c:pt>
                <c:pt idx="3">
                  <c:v>B2</c:v>
                </c:pt>
                <c:pt idx="4">
                  <c:v>C1</c:v>
                </c:pt>
                <c:pt idx="5">
                  <c:v>C2</c:v>
                </c:pt>
              </c:strCache>
            </c:strRef>
          </c:cat>
          <c:val>
            <c:numRef>
              <c:f>ANALYSIS!$C$252:$H$252</c:f>
              <c:numCache>
                <c:formatCode>0.00%</c:formatCode>
                <c:ptCount val="6"/>
                <c:pt idx="0">
                  <c:v>0.14285714285714285</c:v>
                </c:pt>
                <c:pt idx="1">
                  <c:v>0.25</c:v>
                </c:pt>
                <c:pt idx="2">
                  <c:v>0.39285714285714285</c:v>
                </c:pt>
                <c:pt idx="3">
                  <c:v>0.17857142857142858</c:v>
                </c:pt>
                <c:pt idx="4">
                  <c:v>3.5714285714285712E-2</c:v>
                </c:pt>
                <c:pt idx="5">
                  <c:v>9.2592592592592587E-3</c:v>
                </c:pt>
              </c:numCache>
            </c:numRef>
          </c:val>
        </c:ser>
        <c:ser>
          <c:idx val="2"/>
          <c:order val="2"/>
          <c:tx>
            <c:strRef>
              <c:f>ANALYSIS!$B$253</c:f>
              <c:strCache>
                <c:ptCount val="1"/>
                <c:pt idx="0">
                  <c:v>Italian - Writing</c:v>
                </c:pt>
              </c:strCache>
            </c:strRef>
          </c:tx>
          <c:invertIfNegative val="0"/>
          <c:cat>
            <c:strRef>
              <c:f>ANALYSIS!$C$250:$H$250</c:f>
              <c:strCache>
                <c:ptCount val="6"/>
                <c:pt idx="0">
                  <c:v>A1</c:v>
                </c:pt>
                <c:pt idx="1">
                  <c:v>A2</c:v>
                </c:pt>
                <c:pt idx="2">
                  <c:v>B1</c:v>
                </c:pt>
                <c:pt idx="3">
                  <c:v>B2</c:v>
                </c:pt>
                <c:pt idx="4">
                  <c:v>C1</c:v>
                </c:pt>
                <c:pt idx="5">
                  <c:v>C2</c:v>
                </c:pt>
              </c:strCache>
            </c:strRef>
          </c:cat>
          <c:val>
            <c:numRef>
              <c:f>ANALYSIS!$C$253:$H$253</c:f>
              <c:numCache>
                <c:formatCode>0.00%</c:formatCode>
                <c:ptCount val="6"/>
                <c:pt idx="0">
                  <c:v>0.14814814814814814</c:v>
                </c:pt>
                <c:pt idx="1">
                  <c:v>0.25925925925925924</c:v>
                </c:pt>
                <c:pt idx="2">
                  <c:v>0.44444444444444442</c:v>
                </c:pt>
                <c:pt idx="3">
                  <c:v>0.1111111111111111</c:v>
                </c:pt>
                <c:pt idx="4">
                  <c:v>3.7037037037037035E-2</c:v>
                </c:pt>
                <c:pt idx="5">
                  <c:v>9.2592592592592587E-3</c:v>
                </c:pt>
              </c:numCache>
            </c:numRef>
          </c:val>
        </c:ser>
        <c:ser>
          <c:idx val="3"/>
          <c:order val="3"/>
          <c:tx>
            <c:strRef>
              <c:f>ANALYSIS!$B$254</c:f>
              <c:strCache>
                <c:ptCount val="1"/>
                <c:pt idx="0">
                  <c:v>Italian - Interaction</c:v>
                </c:pt>
              </c:strCache>
            </c:strRef>
          </c:tx>
          <c:invertIfNegative val="0"/>
          <c:cat>
            <c:strRef>
              <c:f>ANALYSIS!$C$250:$H$250</c:f>
              <c:strCache>
                <c:ptCount val="6"/>
                <c:pt idx="0">
                  <c:v>A1</c:v>
                </c:pt>
                <c:pt idx="1">
                  <c:v>A2</c:v>
                </c:pt>
                <c:pt idx="2">
                  <c:v>B1</c:v>
                </c:pt>
                <c:pt idx="3">
                  <c:v>B2</c:v>
                </c:pt>
                <c:pt idx="4">
                  <c:v>C1</c:v>
                </c:pt>
                <c:pt idx="5">
                  <c:v>C2</c:v>
                </c:pt>
              </c:strCache>
            </c:strRef>
          </c:cat>
          <c:val>
            <c:numRef>
              <c:f>ANALYSIS!$C$254:$H$254</c:f>
              <c:numCache>
                <c:formatCode>0.00%</c:formatCode>
                <c:ptCount val="6"/>
                <c:pt idx="0">
                  <c:v>0.10714285714285714</c:v>
                </c:pt>
                <c:pt idx="1">
                  <c:v>0.25</c:v>
                </c:pt>
                <c:pt idx="2">
                  <c:v>0.42857142857142855</c:v>
                </c:pt>
                <c:pt idx="3">
                  <c:v>0.17857142857142858</c:v>
                </c:pt>
                <c:pt idx="4">
                  <c:v>3.5714285714285712E-2</c:v>
                </c:pt>
                <c:pt idx="5">
                  <c:v>9.2592592592592587E-3</c:v>
                </c:pt>
              </c:numCache>
            </c:numRef>
          </c:val>
        </c:ser>
        <c:ser>
          <c:idx val="4"/>
          <c:order val="4"/>
          <c:tx>
            <c:strRef>
              <c:f>ANALYSIS!$B$255</c:f>
              <c:strCache>
                <c:ptCount val="1"/>
                <c:pt idx="0">
                  <c:v>Italian - Production</c:v>
                </c:pt>
              </c:strCache>
            </c:strRef>
          </c:tx>
          <c:invertIfNegative val="0"/>
          <c:cat>
            <c:strRef>
              <c:f>ANALYSIS!$C$250:$H$250</c:f>
              <c:strCache>
                <c:ptCount val="6"/>
                <c:pt idx="0">
                  <c:v>A1</c:v>
                </c:pt>
                <c:pt idx="1">
                  <c:v>A2</c:v>
                </c:pt>
                <c:pt idx="2">
                  <c:v>B1</c:v>
                </c:pt>
                <c:pt idx="3">
                  <c:v>B2</c:v>
                </c:pt>
                <c:pt idx="4">
                  <c:v>C1</c:v>
                </c:pt>
                <c:pt idx="5">
                  <c:v>C2</c:v>
                </c:pt>
              </c:strCache>
            </c:strRef>
          </c:cat>
          <c:val>
            <c:numRef>
              <c:f>ANALYSIS!$C$255:$H$255</c:f>
              <c:numCache>
                <c:formatCode>0.00%</c:formatCode>
                <c:ptCount val="6"/>
                <c:pt idx="0">
                  <c:v>0.10714285714285714</c:v>
                </c:pt>
                <c:pt idx="1">
                  <c:v>0.21428571428571427</c:v>
                </c:pt>
                <c:pt idx="2">
                  <c:v>0.42857142857142855</c:v>
                </c:pt>
                <c:pt idx="3">
                  <c:v>0.21428571428571427</c:v>
                </c:pt>
                <c:pt idx="4">
                  <c:v>3.5714285714285712E-2</c:v>
                </c:pt>
                <c:pt idx="5">
                  <c:v>9.2592592592592587E-3</c:v>
                </c:pt>
              </c:numCache>
            </c:numRef>
          </c:val>
        </c:ser>
        <c:dLbls>
          <c:showLegendKey val="0"/>
          <c:showVal val="0"/>
          <c:showCatName val="0"/>
          <c:showSerName val="0"/>
          <c:showPercent val="0"/>
          <c:showBubbleSize val="0"/>
        </c:dLbls>
        <c:gapWidth val="150"/>
        <c:axId val="187118720"/>
        <c:axId val="187120256"/>
      </c:barChart>
      <c:catAx>
        <c:axId val="187118720"/>
        <c:scaling>
          <c:orientation val="minMax"/>
        </c:scaling>
        <c:delete val="0"/>
        <c:axPos val="b"/>
        <c:majorTickMark val="out"/>
        <c:minorTickMark val="none"/>
        <c:tickLblPos val="nextTo"/>
        <c:crossAx val="187120256"/>
        <c:crosses val="autoZero"/>
        <c:auto val="1"/>
        <c:lblAlgn val="ctr"/>
        <c:lblOffset val="100"/>
        <c:noMultiLvlLbl val="0"/>
      </c:catAx>
      <c:valAx>
        <c:axId val="187120256"/>
        <c:scaling>
          <c:orientation val="minMax"/>
        </c:scaling>
        <c:delete val="0"/>
        <c:axPos val="l"/>
        <c:majorGridlines/>
        <c:numFmt formatCode="0%" sourceLinked="0"/>
        <c:majorTickMark val="out"/>
        <c:minorTickMark val="none"/>
        <c:tickLblPos val="nextTo"/>
        <c:crossAx val="18711872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ANALYSIS!$B$172</c:f>
              <c:strCache>
                <c:ptCount val="1"/>
                <c:pt idx="0">
                  <c:v>German-Listening</c:v>
                </c:pt>
              </c:strCache>
            </c:strRef>
          </c:tx>
          <c:invertIfNegative val="0"/>
          <c:cat>
            <c:strRef>
              <c:f>ANALYSIS!$C$171:$H$171</c:f>
              <c:strCache>
                <c:ptCount val="6"/>
                <c:pt idx="0">
                  <c:v>A1</c:v>
                </c:pt>
                <c:pt idx="1">
                  <c:v>A2</c:v>
                </c:pt>
                <c:pt idx="2">
                  <c:v>B1</c:v>
                </c:pt>
                <c:pt idx="3">
                  <c:v>B2</c:v>
                </c:pt>
                <c:pt idx="4">
                  <c:v>C1</c:v>
                </c:pt>
                <c:pt idx="5">
                  <c:v>C2</c:v>
                </c:pt>
              </c:strCache>
            </c:strRef>
          </c:cat>
          <c:val>
            <c:numRef>
              <c:f>ANALYSIS!$C$172:$H$172</c:f>
              <c:numCache>
                <c:formatCode>0.00%</c:formatCode>
                <c:ptCount val="6"/>
                <c:pt idx="0">
                  <c:v>6.8493150684931503E-2</c:v>
                </c:pt>
                <c:pt idx="1">
                  <c:v>8.2191780821917804E-2</c:v>
                </c:pt>
                <c:pt idx="2">
                  <c:v>0.23287671232876711</c:v>
                </c:pt>
                <c:pt idx="3">
                  <c:v>0.35616438356164382</c:v>
                </c:pt>
                <c:pt idx="4">
                  <c:v>0.21917808219178081</c:v>
                </c:pt>
                <c:pt idx="5">
                  <c:v>4.1095890410958902E-2</c:v>
                </c:pt>
              </c:numCache>
            </c:numRef>
          </c:val>
        </c:ser>
        <c:ser>
          <c:idx val="1"/>
          <c:order val="1"/>
          <c:tx>
            <c:strRef>
              <c:f>ANALYSIS!$B$173</c:f>
              <c:strCache>
                <c:ptCount val="1"/>
                <c:pt idx="0">
                  <c:v>German-Reading</c:v>
                </c:pt>
              </c:strCache>
            </c:strRef>
          </c:tx>
          <c:invertIfNegative val="0"/>
          <c:cat>
            <c:strRef>
              <c:f>ANALYSIS!$C$171:$H$171</c:f>
              <c:strCache>
                <c:ptCount val="6"/>
                <c:pt idx="0">
                  <c:v>A1</c:v>
                </c:pt>
                <c:pt idx="1">
                  <c:v>A2</c:v>
                </c:pt>
                <c:pt idx="2">
                  <c:v>B1</c:v>
                </c:pt>
                <c:pt idx="3">
                  <c:v>B2</c:v>
                </c:pt>
                <c:pt idx="4">
                  <c:v>C1</c:v>
                </c:pt>
                <c:pt idx="5">
                  <c:v>C2</c:v>
                </c:pt>
              </c:strCache>
            </c:strRef>
          </c:cat>
          <c:val>
            <c:numRef>
              <c:f>ANALYSIS!$C$173:$H$173</c:f>
              <c:numCache>
                <c:formatCode>0.00%</c:formatCode>
                <c:ptCount val="6"/>
                <c:pt idx="0">
                  <c:v>8.2191780821917804E-2</c:v>
                </c:pt>
                <c:pt idx="1">
                  <c:v>5.4794520547945202E-2</c:v>
                </c:pt>
                <c:pt idx="2">
                  <c:v>0.26027397260273971</c:v>
                </c:pt>
                <c:pt idx="3">
                  <c:v>0.35616438356164382</c:v>
                </c:pt>
                <c:pt idx="4">
                  <c:v>0.21917808219178081</c:v>
                </c:pt>
                <c:pt idx="5">
                  <c:v>2.7397260273972601E-2</c:v>
                </c:pt>
              </c:numCache>
            </c:numRef>
          </c:val>
        </c:ser>
        <c:ser>
          <c:idx val="2"/>
          <c:order val="2"/>
          <c:tx>
            <c:strRef>
              <c:f>ANALYSIS!$B$174</c:f>
              <c:strCache>
                <c:ptCount val="1"/>
                <c:pt idx="0">
                  <c:v>German - Writing</c:v>
                </c:pt>
              </c:strCache>
            </c:strRef>
          </c:tx>
          <c:invertIfNegative val="0"/>
          <c:cat>
            <c:strRef>
              <c:f>ANALYSIS!$C$171:$H$171</c:f>
              <c:strCache>
                <c:ptCount val="6"/>
                <c:pt idx="0">
                  <c:v>A1</c:v>
                </c:pt>
                <c:pt idx="1">
                  <c:v>A2</c:v>
                </c:pt>
                <c:pt idx="2">
                  <c:v>B1</c:v>
                </c:pt>
                <c:pt idx="3">
                  <c:v>B2</c:v>
                </c:pt>
                <c:pt idx="4">
                  <c:v>C1</c:v>
                </c:pt>
                <c:pt idx="5">
                  <c:v>C2</c:v>
                </c:pt>
              </c:strCache>
            </c:strRef>
          </c:cat>
          <c:val>
            <c:numRef>
              <c:f>ANALYSIS!$C$174:$H$174</c:f>
              <c:numCache>
                <c:formatCode>0.00%</c:formatCode>
                <c:ptCount val="6"/>
                <c:pt idx="0">
                  <c:v>9.7222222222222224E-2</c:v>
                </c:pt>
                <c:pt idx="1">
                  <c:v>8.3333333333333329E-2</c:v>
                </c:pt>
                <c:pt idx="2">
                  <c:v>0.29166666666666669</c:v>
                </c:pt>
                <c:pt idx="3">
                  <c:v>0.30555555555555558</c:v>
                </c:pt>
                <c:pt idx="4">
                  <c:v>0.19444444444444445</c:v>
                </c:pt>
                <c:pt idx="5">
                  <c:v>2.7777777777777776E-2</c:v>
                </c:pt>
              </c:numCache>
            </c:numRef>
          </c:val>
        </c:ser>
        <c:ser>
          <c:idx val="3"/>
          <c:order val="3"/>
          <c:tx>
            <c:strRef>
              <c:f>ANALYSIS!$B$175</c:f>
              <c:strCache>
                <c:ptCount val="1"/>
                <c:pt idx="0">
                  <c:v>German - Interaction</c:v>
                </c:pt>
              </c:strCache>
            </c:strRef>
          </c:tx>
          <c:invertIfNegative val="0"/>
          <c:cat>
            <c:strRef>
              <c:f>ANALYSIS!$C$171:$H$171</c:f>
              <c:strCache>
                <c:ptCount val="6"/>
                <c:pt idx="0">
                  <c:v>A1</c:v>
                </c:pt>
                <c:pt idx="1">
                  <c:v>A2</c:v>
                </c:pt>
                <c:pt idx="2">
                  <c:v>B1</c:v>
                </c:pt>
                <c:pt idx="3">
                  <c:v>B2</c:v>
                </c:pt>
                <c:pt idx="4">
                  <c:v>C1</c:v>
                </c:pt>
                <c:pt idx="5">
                  <c:v>C2</c:v>
                </c:pt>
              </c:strCache>
            </c:strRef>
          </c:cat>
          <c:val>
            <c:numRef>
              <c:f>ANALYSIS!$C$175:$H$175</c:f>
              <c:numCache>
                <c:formatCode>0.00%</c:formatCode>
                <c:ptCount val="6"/>
                <c:pt idx="0">
                  <c:v>8.3333333333333329E-2</c:v>
                </c:pt>
                <c:pt idx="1">
                  <c:v>6.9444444444444448E-2</c:v>
                </c:pt>
                <c:pt idx="2">
                  <c:v>0.2638888888888889</c:v>
                </c:pt>
                <c:pt idx="3">
                  <c:v>0.30555555555555558</c:v>
                </c:pt>
                <c:pt idx="4">
                  <c:v>0.22222222222222221</c:v>
                </c:pt>
                <c:pt idx="5">
                  <c:v>5.5555555555555552E-2</c:v>
                </c:pt>
              </c:numCache>
            </c:numRef>
          </c:val>
        </c:ser>
        <c:ser>
          <c:idx val="4"/>
          <c:order val="4"/>
          <c:tx>
            <c:strRef>
              <c:f>ANALYSIS!$B$176</c:f>
              <c:strCache>
                <c:ptCount val="1"/>
                <c:pt idx="0">
                  <c:v>German - Production</c:v>
                </c:pt>
              </c:strCache>
            </c:strRef>
          </c:tx>
          <c:invertIfNegative val="0"/>
          <c:cat>
            <c:strRef>
              <c:f>ANALYSIS!$C$171:$H$171</c:f>
              <c:strCache>
                <c:ptCount val="6"/>
                <c:pt idx="0">
                  <c:v>A1</c:v>
                </c:pt>
                <c:pt idx="1">
                  <c:v>A2</c:v>
                </c:pt>
                <c:pt idx="2">
                  <c:v>B1</c:v>
                </c:pt>
                <c:pt idx="3">
                  <c:v>B2</c:v>
                </c:pt>
                <c:pt idx="4">
                  <c:v>C1</c:v>
                </c:pt>
                <c:pt idx="5">
                  <c:v>C2</c:v>
                </c:pt>
              </c:strCache>
            </c:strRef>
          </c:cat>
          <c:val>
            <c:numRef>
              <c:f>ANALYSIS!$C$176:$H$176</c:f>
              <c:numCache>
                <c:formatCode>0.00%</c:formatCode>
                <c:ptCount val="6"/>
                <c:pt idx="0">
                  <c:v>8.3333333333333329E-2</c:v>
                </c:pt>
                <c:pt idx="1">
                  <c:v>9.7222222222222224E-2</c:v>
                </c:pt>
                <c:pt idx="2">
                  <c:v>0.20833333333333334</c:v>
                </c:pt>
                <c:pt idx="3">
                  <c:v>0.30555555555555558</c:v>
                </c:pt>
                <c:pt idx="4">
                  <c:v>0.25</c:v>
                </c:pt>
                <c:pt idx="5">
                  <c:v>5.5555555555555552E-2</c:v>
                </c:pt>
              </c:numCache>
            </c:numRef>
          </c:val>
        </c:ser>
        <c:dLbls>
          <c:showLegendKey val="0"/>
          <c:showVal val="0"/>
          <c:showCatName val="0"/>
          <c:showSerName val="0"/>
          <c:showPercent val="0"/>
          <c:showBubbleSize val="0"/>
        </c:dLbls>
        <c:gapWidth val="150"/>
        <c:axId val="186795520"/>
        <c:axId val="186797056"/>
      </c:barChart>
      <c:catAx>
        <c:axId val="186795520"/>
        <c:scaling>
          <c:orientation val="minMax"/>
        </c:scaling>
        <c:delete val="0"/>
        <c:axPos val="b"/>
        <c:majorTickMark val="out"/>
        <c:minorTickMark val="none"/>
        <c:tickLblPos val="nextTo"/>
        <c:crossAx val="186797056"/>
        <c:crosses val="autoZero"/>
        <c:auto val="1"/>
        <c:lblAlgn val="ctr"/>
        <c:lblOffset val="100"/>
        <c:noMultiLvlLbl val="0"/>
      </c:catAx>
      <c:valAx>
        <c:axId val="186797056"/>
        <c:scaling>
          <c:orientation val="minMax"/>
        </c:scaling>
        <c:delete val="0"/>
        <c:axPos val="l"/>
        <c:majorGridlines/>
        <c:numFmt formatCode="0%" sourceLinked="0"/>
        <c:majorTickMark val="out"/>
        <c:minorTickMark val="none"/>
        <c:tickLblPos val="nextTo"/>
        <c:crossAx val="18679552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ANALYSIS!$B$264</c:f>
              <c:strCache>
                <c:ptCount val="1"/>
                <c:pt idx="0">
                  <c:v>German-Listening</c:v>
                </c:pt>
              </c:strCache>
            </c:strRef>
          </c:tx>
          <c:invertIfNegative val="0"/>
          <c:cat>
            <c:strRef>
              <c:f>ANALYSIS!$C$263:$H$263</c:f>
              <c:strCache>
                <c:ptCount val="6"/>
                <c:pt idx="0">
                  <c:v>A1</c:v>
                </c:pt>
                <c:pt idx="1">
                  <c:v>A2</c:v>
                </c:pt>
                <c:pt idx="2">
                  <c:v>B1</c:v>
                </c:pt>
                <c:pt idx="3">
                  <c:v>B2</c:v>
                </c:pt>
                <c:pt idx="4">
                  <c:v>C1</c:v>
                </c:pt>
                <c:pt idx="5">
                  <c:v>C2</c:v>
                </c:pt>
              </c:strCache>
            </c:strRef>
          </c:cat>
          <c:val>
            <c:numRef>
              <c:f>ANALYSIS!$C$264:$H$264</c:f>
              <c:numCache>
                <c:formatCode>0.00%</c:formatCode>
                <c:ptCount val="6"/>
                <c:pt idx="0">
                  <c:v>0.33333333333333331</c:v>
                </c:pt>
                <c:pt idx="1">
                  <c:v>0.35897435897435898</c:v>
                </c:pt>
                <c:pt idx="2">
                  <c:v>0.17948717948717949</c:v>
                </c:pt>
                <c:pt idx="3">
                  <c:v>0.12820512820512819</c:v>
                </c:pt>
                <c:pt idx="4">
                  <c:v>0</c:v>
                </c:pt>
                <c:pt idx="5">
                  <c:v>0</c:v>
                </c:pt>
              </c:numCache>
            </c:numRef>
          </c:val>
        </c:ser>
        <c:ser>
          <c:idx val="1"/>
          <c:order val="1"/>
          <c:tx>
            <c:strRef>
              <c:f>ANALYSIS!$B$265</c:f>
              <c:strCache>
                <c:ptCount val="1"/>
                <c:pt idx="0">
                  <c:v>German-Reading</c:v>
                </c:pt>
              </c:strCache>
            </c:strRef>
          </c:tx>
          <c:invertIfNegative val="0"/>
          <c:cat>
            <c:strRef>
              <c:f>ANALYSIS!$C$263:$H$263</c:f>
              <c:strCache>
                <c:ptCount val="6"/>
                <c:pt idx="0">
                  <c:v>A1</c:v>
                </c:pt>
                <c:pt idx="1">
                  <c:v>A2</c:v>
                </c:pt>
                <c:pt idx="2">
                  <c:v>B1</c:v>
                </c:pt>
                <c:pt idx="3">
                  <c:v>B2</c:v>
                </c:pt>
                <c:pt idx="4">
                  <c:v>C1</c:v>
                </c:pt>
                <c:pt idx="5">
                  <c:v>C2</c:v>
                </c:pt>
              </c:strCache>
            </c:strRef>
          </c:cat>
          <c:val>
            <c:numRef>
              <c:f>ANALYSIS!$C$265:$H$265</c:f>
              <c:numCache>
                <c:formatCode>0.00%</c:formatCode>
                <c:ptCount val="6"/>
                <c:pt idx="0">
                  <c:v>0.33333333333333331</c:v>
                </c:pt>
                <c:pt idx="1">
                  <c:v>0.28205128205128205</c:v>
                </c:pt>
                <c:pt idx="2">
                  <c:v>0.25641025641025639</c:v>
                </c:pt>
                <c:pt idx="3">
                  <c:v>0.12820512820512819</c:v>
                </c:pt>
                <c:pt idx="4">
                  <c:v>0</c:v>
                </c:pt>
                <c:pt idx="5">
                  <c:v>0</c:v>
                </c:pt>
              </c:numCache>
            </c:numRef>
          </c:val>
        </c:ser>
        <c:ser>
          <c:idx val="2"/>
          <c:order val="2"/>
          <c:tx>
            <c:strRef>
              <c:f>ANALYSIS!$B$266</c:f>
              <c:strCache>
                <c:ptCount val="1"/>
                <c:pt idx="0">
                  <c:v>German - Writing</c:v>
                </c:pt>
              </c:strCache>
            </c:strRef>
          </c:tx>
          <c:invertIfNegative val="0"/>
          <c:cat>
            <c:strRef>
              <c:f>ANALYSIS!$C$263:$H$263</c:f>
              <c:strCache>
                <c:ptCount val="6"/>
                <c:pt idx="0">
                  <c:v>A1</c:v>
                </c:pt>
                <c:pt idx="1">
                  <c:v>A2</c:v>
                </c:pt>
                <c:pt idx="2">
                  <c:v>B1</c:v>
                </c:pt>
                <c:pt idx="3">
                  <c:v>B2</c:v>
                </c:pt>
                <c:pt idx="4">
                  <c:v>C1</c:v>
                </c:pt>
                <c:pt idx="5">
                  <c:v>C2</c:v>
                </c:pt>
              </c:strCache>
            </c:strRef>
          </c:cat>
          <c:val>
            <c:numRef>
              <c:f>ANALYSIS!$C$266:$H$266</c:f>
              <c:numCache>
                <c:formatCode>0.00%</c:formatCode>
                <c:ptCount val="6"/>
                <c:pt idx="0">
                  <c:v>0.3611111111111111</c:v>
                </c:pt>
                <c:pt idx="1">
                  <c:v>0.3611111111111111</c:v>
                </c:pt>
                <c:pt idx="2">
                  <c:v>0.19444444444444445</c:v>
                </c:pt>
                <c:pt idx="3">
                  <c:v>8.3333333333333329E-2</c:v>
                </c:pt>
                <c:pt idx="4">
                  <c:v>0</c:v>
                </c:pt>
                <c:pt idx="5">
                  <c:v>0</c:v>
                </c:pt>
              </c:numCache>
            </c:numRef>
          </c:val>
        </c:ser>
        <c:ser>
          <c:idx val="3"/>
          <c:order val="3"/>
          <c:tx>
            <c:strRef>
              <c:f>ANALYSIS!$B$267</c:f>
              <c:strCache>
                <c:ptCount val="1"/>
                <c:pt idx="0">
                  <c:v>German - Interaction</c:v>
                </c:pt>
              </c:strCache>
            </c:strRef>
          </c:tx>
          <c:invertIfNegative val="0"/>
          <c:cat>
            <c:strRef>
              <c:f>ANALYSIS!$C$263:$H$263</c:f>
              <c:strCache>
                <c:ptCount val="6"/>
                <c:pt idx="0">
                  <c:v>A1</c:v>
                </c:pt>
                <c:pt idx="1">
                  <c:v>A2</c:v>
                </c:pt>
                <c:pt idx="2">
                  <c:v>B1</c:v>
                </c:pt>
                <c:pt idx="3">
                  <c:v>B2</c:v>
                </c:pt>
                <c:pt idx="4">
                  <c:v>C1</c:v>
                </c:pt>
                <c:pt idx="5">
                  <c:v>C2</c:v>
                </c:pt>
              </c:strCache>
            </c:strRef>
          </c:cat>
          <c:val>
            <c:numRef>
              <c:f>ANALYSIS!$C$267:$H$267</c:f>
              <c:numCache>
                <c:formatCode>0.00%</c:formatCode>
                <c:ptCount val="6"/>
                <c:pt idx="0">
                  <c:v>0.43243243243243246</c:v>
                </c:pt>
                <c:pt idx="1">
                  <c:v>0.32432432432432434</c:v>
                </c:pt>
                <c:pt idx="2">
                  <c:v>0.16216216216216217</c:v>
                </c:pt>
                <c:pt idx="3">
                  <c:v>8.1081081081081086E-2</c:v>
                </c:pt>
                <c:pt idx="4">
                  <c:v>0</c:v>
                </c:pt>
                <c:pt idx="5">
                  <c:v>0</c:v>
                </c:pt>
              </c:numCache>
            </c:numRef>
          </c:val>
        </c:ser>
        <c:ser>
          <c:idx val="4"/>
          <c:order val="4"/>
          <c:tx>
            <c:strRef>
              <c:f>ANALYSIS!$B$268</c:f>
              <c:strCache>
                <c:ptCount val="1"/>
                <c:pt idx="0">
                  <c:v>German - Production</c:v>
                </c:pt>
              </c:strCache>
            </c:strRef>
          </c:tx>
          <c:invertIfNegative val="0"/>
          <c:cat>
            <c:strRef>
              <c:f>ANALYSIS!$C$263:$H$263</c:f>
              <c:strCache>
                <c:ptCount val="6"/>
                <c:pt idx="0">
                  <c:v>A1</c:v>
                </c:pt>
                <c:pt idx="1">
                  <c:v>A2</c:v>
                </c:pt>
                <c:pt idx="2">
                  <c:v>B1</c:v>
                </c:pt>
                <c:pt idx="3">
                  <c:v>B2</c:v>
                </c:pt>
                <c:pt idx="4">
                  <c:v>C1</c:v>
                </c:pt>
                <c:pt idx="5">
                  <c:v>C2</c:v>
                </c:pt>
              </c:strCache>
            </c:strRef>
          </c:cat>
          <c:val>
            <c:numRef>
              <c:f>ANALYSIS!$C$268:$H$268</c:f>
              <c:numCache>
                <c:formatCode>0.00%</c:formatCode>
                <c:ptCount val="6"/>
                <c:pt idx="0">
                  <c:v>0.45945945945945948</c:v>
                </c:pt>
                <c:pt idx="1">
                  <c:v>0.32432432432432434</c:v>
                </c:pt>
                <c:pt idx="2">
                  <c:v>0.16216216216216217</c:v>
                </c:pt>
                <c:pt idx="3">
                  <c:v>5.4054054054054057E-2</c:v>
                </c:pt>
                <c:pt idx="4">
                  <c:v>0</c:v>
                </c:pt>
                <c:pt idx="5">
                  <c:v>0</c:v>
                </c:pt>
              </c:numCache>
            </c:numRef>
          </c:val>
        </c:ser>
        <c:dLbls>
          <c:showLegendKey val="0"/>
          <c:showVal val="0"/>
          <c:showCatName val="0"/>
          <c:showSerName val="0"/>
          <c:showPercent val="0"/>
          <c:showBubbleSize val="0"/>
        </c:dLbls>
        <c:gapWidth val="150"/>
        <c:axId val="188917632"/>
        <c:axId val="188919168"/>
      </c:barChart>
      <c:catAx>
        <c:axId val="188917632"/>
        <c:scaling>
          <c:orientation val="minMax"/>
        </c:scaling>
        <c:delete val="0"/>
        <c:axPos val="b"/>
        <c:majorTickMark val="out"/>
        <c:minorTickMark val="none"/>
        <c:tickLblPos val="nextTo"/>
        <c:crossAx val="188919168"/>
        <c:crosses val="autoZero"/>
        <c:auto val="1"/>
        <c:lblAlgn val="ctr"/>
        <c:lblOffset val="100"/>
        <c:noMultiLvlLbl val="0"/>
      </c:catAx>
      <c:valAx>
        <c:axId val="188919168"/>
        <c:scaling>
          <c:orientation val="minMax"/>
        </c:scaling>
        <c:delete val="0"/>
        <c:axPos val="l"/>
        <c:majorGridlines/>
        <c:numFmt formatCode="0%" sourceLinked="0"/>
        <c:majorTickMark val="out"/>
        <c:minorTickMark val="none"/>
        <c:tickLblPos val="nextTo"/>
        <c:crossAx val="18891763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ANALYSIS!$B$188</c:f>
              <c:strCache>
                <c:ptCount val="1"/>
                <c:pt idx="0">
                  <c:v>Croatian-Listening</c:v>
                </c:pt>
              </c:strCache>
            </c:strRef>
          </c:tx>
          <c:invertIfNegative val="0"/>
          <c:cat>
            <c:strRef>
              <c:f>ANALYSIS!$C$187:$H$187</c:f>
              <c:strCache>
                <c:ptCount val="6"/>
                <c:pt idx="0">
                  <c:v>A1</c:v>
                </c:pt>
                <c:pt idx="1">
                  <c:v>A2</c:v>
                </c:pt>
                <c:pt idx="2">
                  <c:v>B1</c:v>
                </c:pt>
                <c:pt idx="3">
                  <c:v>B2</c:v>
                </c:pt>
                <c:pt idx="4">
                  <c:v>C1</c:v>
                </c:pt>
                <c:pt idx="5">
                  <c:v>C2</c:v>
                </c:pt>
              </c:strCache>
            </c:strRef>
          </c:cat>
          <c:val>
            <c:numRef>
              <c:f>ANALYSIS!$C$188:$H$188</c:f>
              <c:numCache>
                <c:formatCode>0.00%</c:formatCode>
                <c:ptCount val="6"/>
                <c:pt idx="0">
                  <c:v>0.17857142857142858</c:v>
                </c:pt>
                <c:pt idx="1">
                  <c:v>7.1428571428571425E-2</c:v>
                </c:pt>
                <c:pt idx="2">
                  <c:v>0.10714285714285714</c:v>
                </c:pt>
                <c:pt idx="3">
                  <c:v>0.2857142857142857</c:v>
                </c:pt>
                <c:pt idx="4">
                  <c:v>0.2857142857142857</c:v>
                </c:pt>
                <c:pt idx="5">
                  <c:v>7.1428571428571425E-2</c:v>
                </c:pt>
              </c:numCache>
            </c:numRef>
          </c:val>
        </c:ser>
        <c:ser>
          <c:idx val="1"/>
          <c:order val="1"/>
          <c:tx>
            <c:strRef>
              <c:f>ANALYSIS!$B$189</c:f>
              <c:strCache>
                <c:ptCount val="1"/>
                <c:pt idx="0">
                  <c:v>Croatian-Reading</c:v>
                </c:pt>
              </c:strCache>
            </c:strRef>
          </c:tx>
          <c:invertIfNegative val="0"/>
          <c:cat>
            <c:strRef>
              <c:f>ANALYSIS!$C$187:$H$187</c:f>
              <c:strCache>
                <c:ptCount val="6"/>
                <c:pt idx="0">
                  <c:v>A1</c:v>
                </c:pt>
                <c:pt idx="1">
                  <c:v>A2</c:v>
                </c:pt>
                <c:pt idx="2">
                  <c:v>B1</c:v>
                </c:pt>
                <c:pt idx="3">
                  <c:v>B2</c:v>
                </c:pt>
                <c:pt idx="4">
                  <c:v>C1</c:v>
                </c:pt>
                <c:pt idx="5">
                  <c:v>C2</c:v>
                </c:pt>
              </c:strCache>
            </c:strRef>
          </c:cat>
          <c:val>
            <c:numRef>
              <c:f>ANALYSIS!$C$189:$H$189</c:f>
              <c:numCache>
                <c:formatCode>0.00%</c:formatCode>
                <c:ptCount val="6"/>
                <c:pt idx="0">
                  <c:v>0.14285714285714285</c:v>
                </c:pt>
                <c:pt idx="1">
                  <c:v>0.10714285714285714</c:v>
                </c:pt>
                <c:pt idx="2">
                  <c:v>0.14285714285714285</c:v>
                </c:pt>
                <c:pt idx="3">
                  <c:v>0.35714285714285715</c:v>
                </c:pt>
                <c:pt idx="4">
                  <c:v>0.25</c:v>
                </c:pt>
                <c:pt idx="5">
                  <c:v>0</c:v>
                </c:pt>
              </c:numCache>
            </c:numRef>
          </c:val>
        </c:ser>
        <c:ser>
          <c:idx val="2"/>
          <c:order val="2"/>
          <c:tx>
            <c:strRef>
              <c:f>ANALYSIS!$B$190</c:f>
              <c:strCache>
                <c:ptCount val="1"/>
                <c:pt idx="0">
                  <c:v>Croatian - Writing</c:v>
                </c:pt>
              </c:strCache>
            </c:strRef>
          </c:tx>
          <c:invertIfNegative val="0"/>
          <c:cat>
            <c:strRef>
              <c:f>ANALYSIS!$C$187:$H$187</c:f>
              <c:strCache>
                <c:ptCount val="6"/>
                <c:pt idx="0">
                  <c:v>A1</c:v>
                </c:pt>
                <c:pt idx="1">
                  <c:v>A2</c:v>
                </c:pt>
                <c:pt idx="2">
                  <c:v>B1</c:v>
                </c:pt>
                <c:pt idx="3">
                  <c:v>B2</c:v>
                </c:pt>
                <c:pt idx="4">
                  <c:v>C1</c:v>
                </c:pt>
                <c:pt idx="5">
                  <c:v>C2</c:v>
                </c:pt>
              </c:strCache>
            </c:strRef>
          </c:cat>
          <c:val>
            <c:numRef>
              <c:f>ANALYSIS!$C$190:$H$190</c:f>
              <c:numCache>
                <c:formatCode>0.00%</c:formatCode>
                <c:ptCount val="6"/>
                <c:pt idx="0">
                  <c:v>0.14285714285714285</c:v>
                </c:pt>
                <c:pt idx="1">
                  <c:v>0.10714285714285714</c:v>
                </c:pt>
                <c:pt idx="2">
                  <c:v>0.14285714285714285</c:v>
                </c:pt>
                <c:pt idx="3">
                  <c:v>0.42857142857142855</c:v>
                </c:pt>
                <c:pt idx="4">
                  <c:v>0.17857142857142858</c:v>
                </c:pt>
                <c:pt idx="5">
                  <c:v>0</c:v>
                </c:pt>
              </c:numCache>
            </c:numRef>
          </c:val>
        </c:ser>
        <c:ser>
          <c:idx val="3"/>
          <c:order val="3"/>
          <c:tx>
            <c:strRef>
              <c:f>ANALYSIS!$B$191</c:f>
              <c:strCache>
                <c:ptCount val="1"/>
                <c:pt idx="0">
                  <c:v>Croatian - Interaction</c:v>
                </c:pt>
              </c:strCache>
            </c:strRef>
          </c:tx>
          <c:invertIfNegative val="0"/>
          <c:cat>
            <c:strRef>
              <c:f>ANALYSIS!$C$187:$H$187</c:f>
              <c:strCache>
                <c:ptCount val="6"/>
                <c:pt idx="0">
                  <c:v>A1</c:v>
                </c:pt>
                <c:pt idx="1">
                  <c:v>A2</c:v>
                </c:pt>
                <c:pt idx="2">
                  <c:v>B1</c:v>
                </c:pt>
                <c:pt idx="3">
                  <c:v>B2</c:v>
                </c:pt>
                <c:pt idx="4">
                  <c:v>C1</c:v>
                </c:pt>
                <c:pt idx="5">
                  <c:v>C2</c:v>
                </c:pt>
              </c:strCache>
            </c:strRef>
          </c:cat>
          <c:val>
            <c:numRef>
              <c:f>ANALYSIS!$C$191:$H$191</c:f>
              <c:numCache>
                <c:formatCode>0.00%</c:formatCode>
                <c:ptCount val="6"/>
                <c:pt idx="0">
                  <c:v>0.21428571428571427</c:v>
                </c:pt>
                <c:pt idx="1">
                  <c:v>0</c:v>
                </c:pt>
                <c:pt idx="2">
                  <c:v>0.14285714285714285</c:v>
                </c:pt>
                <c:pt idx="3">
                  <c:v>0.25</c:v>
                </c:pt>
                <c:pt idx="4">
                  <c:v>0.35714285714285715</c:v>
                </c:pt>
                <c:pt idx="5">
                  <c:v>3.5714285714285712E-2</c:v>
                </c:pt>
              </c:numCache>
            </c:numRef>
          </c:val>
        </c:ser>
        <c:ser>
          <c:idx val="4"/>
          <c:order val="4"/>
          <c:tx>
            <c:strRef>
              <c:f>ANALYSIS!$B$192</c:f>
              <c:strCache>
                <c:ptCount val="1"/>
                <c:pt idx="0">
                  <c:v>Croatian - Production</c:v>
                </c:pt>
              </c:strCache>
            </c:strRef>
          </c:tx>
          <c:invertIfNegative val="0"/>
          <c:cat>
            <c:strRef>
              <c:f>ANALYSIS!$C$187:$H$187</c:f>
              <c:strCache>
                <c:ptCount val="6"/>
                <c:pt idx="0">
                  <c:v>A1</c:v>
                </c:pt>
                <c:pt idx="1">
                  <c:v>A2</c:v>
                </c:pt>
                <c:pt idx="2">
                  <c:v>B1</c:v>
                </c:pt>
                <c:pt idx="3">
                  <c:v>B2</c:v>
                </c:pt>
                <c:pt idx="4">
                  <c:v>C1</c:v>
                </c:pt>
                <c:pt idx="5">
                  <c:v>C2</c:v>
                </c:pt>
              </c:strCache>
            </c:strRef>
          </c:cat>
          <c:val>
            <c:numRef>
              <c:f>ANALYSIS!$C$192:$H$192</c:f>
              <c:numCache>
                <c:formatCode>0.00%</c:formatCode>
                <c:ptCount val="6"/>
                <c:pt idx="0">
                  <c:v>0.21428571428571427</c:v>
                </c:pt>
                <c:pt idx="1">
                  <c:v>3.5714285714285712E-2</c:v>
                </c:pt>
                <c:pt idx="2">
                  <c:v>0.10714285714285714</c:v>
                </c:pt>
                <c:pt idx="3">
                  <c:v>0.25</c:v>
                </c:pt>
                <c:pt idx="4">
                  <c:v>0.35714285714285715</c:v>
                </c:pt>
                <c:pt idx="5">
                  <c:v>3.5714285714285712E-2</c:v>
                </c:pt>
              </c:numCache>
            </c:numRef>
          </c:val>
        </c:ser>
        <c:dLbls>
          <c:showLegendKey val="0"/>
          <c:showVal val="0"/>
          <c:showCatName val="0"/>
          <c:showSerName val="0"/>
          <c:showPercent val="0"/>
          <c:showBubbleSize val="0"/>
        </c:dLbls>
        <c:gapWidth val="150"/>
        <c:axId val="187644160"/>
        <c:axId val="187666432"/>
      </c:barChart>
      <c:catAx>
        <c:axId val="187644160"/>
        <c:scaling>
          <c:orientation val="minMax"/>
        </c:scaling>
        <c:delete val="0"/>
        <c:axPos val="b"/>
        <c:majorTickMark val="out"/>
        <c:minorTickMark val="none"/>
        <c:tickLblPos val="nextTo"/>
        <c:crossAx val="187666432"/>
        <c:crosses val="autoZero"/>
        <c:auto val="1"/>
        <c:lblAlgn val="ctr"/>
        <c:lblOffset val="100"/>
        <c:noMultiLvlLbl val="0"/>
      </c:catAx>
      <c:valAx>
        <c:axId val="187666432"/>
        <c:scaling>
          <c:orientation val="minMax"/>
        </c:scaling>
        <c:delete val="0"/>
        <c:axPos val="l"/>
        <c:majorGridlines/>
        <c:numFmt formatCode="0%" sourceLinked="0"/>
        <c:majorTickMark val="out"/>
        <c:minorTickMark val="none"/>
        <c:tickLblPos val="nextTo"/>
        <c:crossAx val="18764416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ANALYSIS!$B$280</c:f>
              <c:strCache>
                <c:ptCount val="1"/>
                <c:pt idx="0">
                  <c:v>Croatian-Listening</c:v>
                </c:pt>
              </c:strCache>
            </c:strRef>
          </c:tx>
          <c:invertIfNegative val="0"/>
          <c:cat>
            <c:strRef>
              <c:f>ANALYSIS!$C$279:$H$279</c:f>
              <c:strCache>
                <c:ptCount val="6"/>
                <c:pt idx="0">
                  <c:v>A1</c:v>
                </c:pt>
                <c:pt idx="1">
                  <c:v>A2</c:v>
                </c:pt>
                <c:pt idx="2">
                  <c:v>B1</c:v>
                </c:pt>
                <c:pt idx="3">
                  <c:v>B2</c:v>
                </c:pt>
                <c:pt idx="4">
                  <c:v>C1</c:v>
                </c:pt>
                <c:pt idx="5">
                  <c:v>C2</c:v>
                </c:pt>
              </c:strCache>
            </c:strRef>
          </c:cat>
          <c:val>
            <c:numRef>
              <c:f>ANALYSIS!$C$280:$H$280</c:f>
              <c:numCache>
                <c:formatCode>0.00%</c:formatCode>
                <c:ptCount val="6"/>
                <c:pt idx="0">
                  <c:v>0.16666666666666666</c:v>
                </c:pt>
                <c:pt idx="1">
                  <c:v>8.3333333333333329E-2</c:v>
                </c:pt>
                <c:pt idx="2">
                  <c:v>8.3333333333333329E-2</c:v>
                </c:pt>
                <c:pt idx="3">
                  <c:v>0.16666666666666666</c:v>
                </c:pt>
                <c:pt idx="4">
                  <c:v>0.16666666666666666</c:v>
                </c:pt>
                <c:pt idx="5">
                  <c:v>0.33333333333333331</c:v>
                </c:pt>
              </c:numCache>
            </c:numRef>
          </c:val>
        </c:ser>
        <c:ser>
          <c:idx val="1"/>
          <c:order val="1"/>
          <c:tx>
            <c:strRef>
              <c:f>ANALYSIS!$B$281</c:f>
              <c:strCache>
                <c:ptCount val="1"/>
                <c:pt idx="0">
                  <c:v>Croatian-Reading</c:v>
                </c:pt>
              </c:strCache>
            </c:strRef>
          </c:tx>
          <c:invertIfNegative val="0"/>
          <c:cat>
            <c:strRef>
              <c:f>ANALYSIS!$C$279:$H$279</c:f>
              <c:strCache>
                <c:ptCount val="6"/>
                <c:pt idx="0">
                  <c:v>A1</c:v>
                </c:pt>
                <c:pt idx="1">
                  <c:v>A2</c:v>
                </c:pt>
                <c:pt idx="2">
                  <c:v>B1</c:v>
                </c:pt>
                <c:pt idx="3">
                  <c:v>B2</c:v>
                </c:pt>
                <c:pt idx="4">
                  <c:v>C1</c:v>
                </c:pt>
                <c:pt idx="5">
                  <c:v>C2</c:v>
                </c:pt>
              </c:strCache>
            </c:strRef>
          </c:cat>
          <c:val>
            <c:numRef>
              <c:f>ANALYSIS!$C$281:$H$281</c:f>
              <c:numCache>
                <c:formatCode>0.00%</c:formatCode>
                <c:ptCount val="6"/>
                <c:pt idx="0">
                  <c:v>9.0909090909090912E-2</c:v>
                </c:pt>
                <c:pt idx="1">
                  <c:v>9.0909090909090912E-2</c:v>
                </c:pt>
                <c:pt idx="2">
                  <c:v>0.18181818181818182</c:v>
                </c:pt>
                <c:pt idx="3">
                  <c:v>0.18181818181818182</c:v>
                </c:pt>
                <c:pt idx="4">
                  <c:v>9.0909090909090912E-2</c:v>
                </c:pt>
                <c:pt idx="5">
                  <c:v>0.36363636363636365</c:v>
                </c:pt>
              </c:numCache>
            </c:numRef>
          </c:val>
        </c:ser>
        <c:ser>
          <c:idx val="2"/>
          <c:order val="2"/>
          <c:tx>
            <c:strRef>
              <c:f>ANALYSIS!$B$282</c:f>
              <c:strCache>
                <c:ptCount val="1"/>
                <c:pt idx="0">
                  <c:v>Croatian - Writing</c:v>
                </c:pt>
              </c:strCache>
            </c:strRef>
          </c:tx>
          <c:invertIfNegative val="0"/>
          <c:cat>
            <c:strRef>
              <c:f>ANALYSIS!$C$279:$H$279</c:f>
              <c:strCache>
                <c:ptCount val="6"/>
                <c:pt idx="0">
                  <c:v>A1</c:v>
                </c:pt>
                <c:pt idx="1">
                  <c:v>A2</c:v>
                </c:pt>
                <c:pt idx="2">
                  <c:v>B1</c:v>
                </c:pt>
                <c:pt idx="3">
                  <c:v>B2</c:v>
                </c:pt>
                <c:pt idx="4">
                  <c:v>C1</c:v>
                </c:pt>
                <c:pt idx="5">
                  <c:v>C2</c:v>
                </c:pt>
              </c:strCache>
            </c:strRef>
          </c:cat>
          <c:val>
            <c:numRef>
              <c:f>ANALYSIS!$C$282:$H$282</c:f>
              <c:numCache>
                <c:formatCode>0.00%</c:formatCode>
                <c:ptCount val="6"/>
                <c:pt idx="0">
                  <c:v>0.18181818181818182</c:v>
                </c:pt>
                <c:pt idx="1">
                  <c:v>0.36363636363636365</c:v>
                </c:pt>
                <c:pt idx="2">
                  <c:v>9.0909090909090912E-2</c:v>
                </c:pt>
                <c:pt idx="3">
                  <c:v>0</c:v>
                </c:pt>
                <c:pt idx="4">
                  <c:v>0.18181818181818182</c:v>
                </c:pt>
                <c:pt idx="5">
                  <c:v>0.18181818181818182</c:v>
                </c:pt>
              </c:numCache>
            </c:numRef>
          </c:val>
        </c:ser>
        <c:ser>
          <c:idx val="3"/>
          <c:order val="3"/>
          <c:tx>
            <c:strRef>
              <c:f>ANALYSIS!$B$283</c:f>
              <c:strCache>
                <c:ptCount val="1"/>
                <c:pt idx="0">
                  <c:v>Croatian - Interaction</c:v>
                </c:pt>
              </c:strCache>
            </c:strRef>
          </c:tx>
          <c:invertIfNegative val="0"/>
          <c:cat>
            <c:strRef>
              <c:f>ANALYSIS!$C$279:$H$279</c:f>
              <c:strCache>
                <c:ptCount val="6"/>
                <c:pt idx="0">
                  <c:v>A1</c:v>
                </c:pt>
                <c:pt idx="1">
                  <c:v>A2</c:v>
                </c:pt>
                <c:pt idx="2">
                  <c:v>B1</c:v>
                </c:pt>
                <c:pt idx="3">
                  <c:v>B2</c:v>
                </c:pt>
                <c:pt idx="4">
                  <c:v>C1</c:v>
                </c:pt>
                <c:pt idx="5">
                  <c:v>C2</c:v>
                </c:pt>
              </c:strCache>
            </c:strRef>
          </c:cat>
          <c:val>
            <c:numRef>
              <c:f>ANALYSIS!$C$283:$H$283</c:f>
              <c:numCache>
                <c:formatCode>0.00%</c:formatCode>
                <c:ptCount val="6"/>
                <c:pt idx="0">
                  <c:v>0.25</c:v>
                </c:pt>
                <c:pt idx="1">
                  <c:v>8.3333333333333329E-2</c:v>
                </c:pt>
                <c:pt idx="2">
                  <c:v>8.3333333333333329E-2</c:v>
                </c:pt>
                <c:pt idx="3">
                  <c:v>0.16666666666666666</c:v>
                </c:pt>
                <c:pt idx="4">
                  <c:v>0.25</c:v>
                </c:pt>
                <c:pt idx="5">
                  <c:v>0.16666666666666666</c:v>
                </c:pt>
              </c:numCache>
            </c:numRef>
          </c:val>
        </c:ser>
        <c:ser>
          <c:idx val="4"/>
          <c:order val="4"/>
          <c:tx>
            <c:strRef>
              <c:f>ANALYSIS!$B$284</c:f>
              <c:strCache>
                <c:ptCount val="1"/>
                <c:pt idx="0">
                  <c:v>Croatian - Production</c:v>
                </c:pt>
              </c:strCache>
            </c:strRef>
          </c:tx>
          <c:invertIfNegative val="0"/>
          <c:cat>
            <c:strRef>
              <c:f>ANALYSIS!$C$279:$H$279</c:f>
              <c:strCache>
                <c:ptCount val="6"/>
                <c:pt idx="0">
                  <c:v>A1</c:v>
                </c:pt>
                <c:pt idx="1">
                  <c:v>A2</c:v>
                </c:pt>
                <c:pt idx="2">
                  <c:v>B1</c:v>
                </c:pt>
                <c:pt idx="3">
                  <c:v>B2</c:v>
                </c:pt>
                <c:pt idx="4">
                  <c:v>C1</c:v>
                </c:pt>
                <c:pt idx="5">
                  <c:v>C2</c:v>
                </c:pt>
              </c:strCache>
            </c:strRef>
          </c:cat>
          <c:val>
            <c:numRef>
              <c:f>ANALYSIS!$C$284:$H$284</c:f>
              <c:numCache>
                <c:formatCode>0.00%</c:formatCode>
                <c:ptCount val="6"/>
                <c:pt idx="0">
                  <c:v>0.18181818181818182</c:v>
                </c:pt>
                <c:pt idx="1">
                  <c:v>9.0909090909090912E-2</c:v>
                </c:pt>
                <c:pt idx="2">
                  <c:v>9.0909090909090912E-2</c:v>
                </c:pt>
                <c:pt idx="3">
                  <c:v>0.18181818181818182</c:v>
                </c:pt>
                <c:pt idx="4">
                  <c:v>0.27272727272727271</c:v>
                </c:pt>
                <c:pt idx="5">
                  <c:v>0.18181818181818182</c:v>
                </c:pt>
              </c:numCache>
            </c:numRef>
          </c:val>
        </c:ser>
        <c:dLbls>
          <c:showLegendKey val="0"/>
          <c:showVal val="0"/>
          <c:showCatName val="0"/>
          <c:showSerName val="0"/>
          <c:showPercent val="0"/>
          <c:showBubbleSize val="0"/>
        </c:dLbls>
        <c:gapWidth val="150"/>
        <c:axId val="193510016"/>
        <c:axId val="193515904"/>
      </c:barChart>
      <c:catAx>
        <c:axId val="193510016"/>
        <c:scaling>
          <c:orientation val="minMax"/>
        </c:scaling>
        <c:delete val="0"/>
        <c:axPos val="b"/>
        <c:majorTickMark val="out"/>
        <c:minorTickMark val="none"/>
        <c:tickLblPos val="nextTo"/>
        <c:crossAx val="193515904"/>
        <c:crosses val="autoZero"/>
        <c:auto val="1"/>
        <c:lblAlgn val="ctr"/>
        <c:lblOffset val="100"/>
        <c:noMultiLvlLbl val="0"/>
      </c:catAx>
      <c:valAx>
        <c:axId val="193515904"/>
        <c:scaling>
          <c:orientation val="minMax"/>
        </c:scaling>
        <c:delete val="0"/>
        <c:axPos val="l"/>
        <c:majorGridlines/>
        <c:numFmt formatCode="0%" sourceLinked="0"/>
        <c:majorTickMark val="out"/>
        <c:minorTickMark val="none"/>
        <c:tickLblPos val="nextTo"/>
        <c:crossAx val="193510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Pt>
            <c:idx val="1"/>
            <c:bubble3D val="0"/>
            <c:explosion val="0"/>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ANALYSIS!$A$19:$B$20</c:f>
              <c:strCache>
                <c:ptCount val="2"/>
                <c:pt idx="0">
                  <c:v>Female</c:v>
                </c:pt>
                <c:pt idx="1">
                  <c:v>Male</c:v>
                </c:pt>
              </c:strCache>
            </c:strRef>
          </c:cat>
          <c:val>
            <c:numRef>
              <c:f>ANALYSIS!$C$19:$C$20</c:f>
              <c:numCache>
                <c:formatCode>0.00%</c:formatCode>
                <c:ptCount val="2"/>
                <c:pt idx="0">
                  <c:v>0.72222222222222221</c:v>
                </c:pt>
                <c:pt idx="1">
                  <c:v>0.27777777777777779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ANALYSIS!$B$208</c:f>
              <c:strCache>
                <c:ptCount val="1"/>
                <c:pt idx="0">
                  <c:v>Slovenian-Listening</c:v>
                </c:pt>
              </c:strCache>
            </c:strRef>
          </c:tx>
          <c:invertIfNegative val="0"/>
          <c:cat>
            <c:strRef>
              <c:f>ANALYSIS!$C$207:$H$207</c:f>
              <c:strCache>
                <c:ptCount val="6"/>
                <c:pt idx="0">
                  <c:v>A1</c:v>
                </c:pt>
                <c:pt idx="1">
                  <c:v>A2</c:v>
                </c:pt>
                <c:pt idx="2">
                  <c:v>B1</c:v>
                </c:pt>
                <c:pt idx="3">
                  <c:v>B2</c:v>
                </c:pt>
                <c:pt idx="4">
                  <c:v>C1</c:v>
                </c:pt>
                <c:pt idx="5">
                  <c:v>C2</c:v>
                </c:pt>
              </c:strCache>
            </c:strRef>
          </c:cat>
          <c:val>
            <c:numRef>
              <c:f>ANALYSIS!$C$208:$H$208</c:f>
              <c:numCache>
                <c:formatCode>0.00%</c:formatCode>
                <c:ptCount val="6"/>
                <c:pt idx="0">
                  <c:v>0.14893617021276595</c:v>
                </c:pt>
                <c:pt idx="1">
                  <c:v>0.14893617021276595</c:v>
                </c:pt>
                <c:pt idx="2">
                  <c:v>0.14893617021276595</c:v>
                </c:pt>
                <c:pt idx="3">
                  <c:v>0.31914893617021278</c:v>
                </c:pt>
                <c:pt idx="4">
                  <c:v>0.1702127659574468</c:v>
                </c:pt>
                <c:pt idx="5">
                  <c:v>6.3829787234042548E-2</c:v>
                </c:pt>
              </c:numCache>
            </c:numRef>
          </c:val>
        </c:ser>
        <c:ser>
          <c:idx val="1"/>
          <c:order val="1"/>
          <c:tx>
            <c:strRef>
              <c:f>ANALYSIS!$B$209</c:f>
              <c:strCache>
                <c:ptCount val="1"/>
                <c:pt idx="0">
                  <c:v>Slovenian-Reading</c:v>
                </c:pt>
              </c:strCache>
            </c:strRef>
          </c:tx>
          <c:invertIfNegative val="0"/>
          <c:cat>
            <c:strRef>
              <c:f>ANALYSIS!$C$207:$H$207</c:f>
              <c:strCache>
                <c:ptCount val="6"/>
                <c:pt idx="0">
                  <c:v>A1</c:v>
                </c:pt>
                <c:pt idx="1">
                  <c:v>A2</c:v>
                </c:pt>
                <c:pt idx="2">
                  <c:v>B1</c:v>
                </c:pt>
                <c:pt idx="3">
                  <c:v>B2</c:v>
                </c:pt>
                <c:pt idx="4">
                  <c:v>C1</c:v>
                </c:pt>
                <c:pt idx="5">
                  <c:v>C2</c:v>
                </c:pt>
              </c:strCache>
            </c:strRef>
          </c:cat>
          <c:val>
            <c:numRef>
              <c:f>ANALYSIS!$C$209:$H$209</c:f>
              <c:numCache>
                <c:formatCode>0.00%</c:formatCode>
                <c:ptCount val="6"/>
                <c:pt idx="0">
                  <c:v>0.1276595744680851</c:v>
                </c:pt>
                <c:pt idx="1">
                  <c:v>0.14893617021276595</c:v>
                </c:pt>
                <c:pt idx="2">
                  <c:v>0.1702127659574468</c:v>
                </c:pt>
                <c:pt idx="3">
                  <c:v>0.38297872340425532</c:v>
                </c:pt>
                <c:pt idx="4">
                  <c:v>0.1276595744680851</c:v>
                </c:pt>
                <c:pt idx="5">
                  <c:v>4.2553191489361701E-2</c:v>
                </c:pt>
              </c:numCache>
            </c:numRef>
          </c:val>
        </c:ser>
        <c:ser>
          <c:idx val="2"/>
          <c:order val="2"/>
          <c:tx>
            <c:strRef>
              <c:f>ANALYSIS!$B$210</c:f>
              <c:strCache>
                <c:ptCount val="1"/>
                <c:pt idx="0">
                  <c:v>Slovenian - Writing</c:v>
                </c:pt>
              </c:strCache>
            </c:strRef>
          </c:tx>
          <c:invertIfNegative val="0"/>
          <c:cat>
            <c:strRef>
              <c:f>ANALYSIS!$C$207:$H$207</c:f>
              <c:strCache>
                <c:ptCount val="6"/>
                <c:pt idx="0">
                  <c:v>A1</c:v>
                </c:pt>
                <c:pt idx="1">
                  <c:v>A2</c:v>
                </c:pt>
                <c:pt idx="2">
                  <c:v>B1</c:v>
                </c:pt>
                <c:pt idx="3">
                  <c:v>B2</c:v>
                </c:pt>
                <c:pt idx="4">
                  <c:v>C1</c:v>
                </c:pt>
                <c:pt idx="5">
                  <c:v>C2</c:v>
                </c:pt>
              </c:strCache>
            </c:strRef>
          </c:cat>
          <c:val>
            <c:numRef>
              <c:f>ANALYSIS!$C$210:$H$210</c:f>
              <c:numCache>
                <c:formatCode>0.00%</c:formatCode>
                <c:ptCount val="6"/>
                <c:pt idx="0">
                  <c:v>0.10869565217391304</c:v>
                </c:pt>
                <c:pt idx="1">
                  <c:v>0.17391304347826086</c:v>
                </c:pt>
                <c:pt idx="2">
                  <c:v>0.19565217391304349</c:v>
                </c:pt>
                <c:pt idx="3">
                  <c:v>0.39130434782608697</c:v>
                </c:pt>
                <c:pt idx="4">
                  <c:v>0.10869565217391304</c:v>
                </c:pt>
                <c:pt idx="5">
                  <c:v>2.1739130434782608E-2</c:v>
                </c:pt>
              </c:numCache>
            </c:numRef>
          </c:val>
        </c:ser>
        <c:ser>
          <c:idx val="3"/>
          <c:order val="3"/>
          <c:tx>
            <c:strRef>
              <c:f>ANALYSIS!$B$211</c:f>
              <c:strCache>
                <c:ptCount val="1"/>
                <c:pt idx="0">
                  <c:v>Slovenian - Interaction</c:v>
                </c:pt>
              </c:strCache>
            </c:strRef>
          </c:tx>
          <c:invertIfNegative val="0"/>
          <c:cat>
            <c:strRef>
              <c:f>ANALYSIS!$C$207:$H$207</c:f>
              <c:strCache>
                <c:ptCount val="6"/>
                <c:pt idx="0">
                  <c:v>A1</c:v>
                </c:pt>
                <c:pt idx="1">
                  <c:v>A2</c:v>
                </c:pt>
                <c:pt idx="2">
                  <c:v>B1</c:v>
                </c:pt>
                <c:pt idx="3">
                  <c:v>B2</c:v>
                </c:pt>
                <c:pt idx="4">
                  <c:v>C1</c:v>
                </c:pt>
                <c:pt idx="5">
                  <c:v>C2</c:v>
                </c:pt>
              </c:strCache>
            </c:strRef>
          </c:cat>
          <c:val>
            <c:numRef>
              <c:f>ANALYSIS!$C$211:$H$211</c:f>
              <c:numCache>
                <c:formatCode>0.00%</c:formatCode>
                <c:ptCount val="6"/>
                <c:pt idx="0">
                  <c:v>0.15217391304347827</c:v>
                </c:pt>
                <c:pt idx="1">
                  <c:v>0.10869565217391304</c:v>
                </c:pt>
                <c:pt idx="2">
                  <c:v>0.19565217391304349</c:v>
                </c:pt>
                <c:pt idx="3">
                  <c:v>0.28260869565217389</c:v>
                </c:pt>
                <c:pt idx="4">
                  <c:v>0.19565217391304349</c:v>
                </c:pt>
                <c:pt idx="5">
                  <c:v>6.5217391304347824E-2</c:v>
                </c:pt>
              </c:numCache>
            </c:numRef>
          </c:val>
        </c:ser>
        <c:ser>
          <c:idx val="4"/>
          <c:order val="4"/>
          <c:tx>
            <c:strRef>
              <c:f>ANALYSIS!$B$212</c:f>
              <c:strCache>
                <c:ptCount val="1"/>
                <c:pt idx="0">
                  <c:v>Slovenian - Production</c:v>
                </c:pt>
              </c:strCache>
            </c:strRef>
          </c:tx>
          <c:invertIfNegative val="0"/>
          <c:cat>
            <c:strRef>
              <c:f>ANALYSIS!$C$207:$H$207</c:f>
              <c:strCache>
                <c:ptCount val="6"/>
                <c:pt idx="0">
                  <c:v>A1</c:v>
                </c:pt>
                <c:pt idx="1">
                  <c:v>A2</c:v>
                </c:pt>
                <c:pt idx="2">
                  <c:v>B1</c:v>
                </c:pt>
                <c:pt idx="3">
                  <c:v>B2</c:v>
                </c:pt>
                <c:pt idx="4">
                  <c:v>C1</c:v>
                </c:pt>
                <c:pt idx="5">
                  <c:v>C2</c:v>
                </c:pt>
              </c:strCache>
            </c:strRef>
          </c:cat>
          <c:val>
            <c:numRef>
              <c:f>ANALYSIS!$C$212:$H$212</c:f>
              <c:numCache>
                <c:formatCode>0.00%</c:formatCode>
                <c:ptCount val="6"/>
                <c:pt idx="0">
                  <c:v>0.15555555555555556</c:v>
                </c:pt>
                <c:pt idx="1">
                  <c:v>0.1111111111111111</c:v>
                </c:pt>
                <c:pt idx="2">
                  <c:v>0.13333333333333333</c:v>
                </c:pt>
                <c:pt idx="3">
                  <c:v>0.33333333333333331</c:v>
                </c:pt>
                <c:pt idx="4">
                  <c:v>0.22222222222222221</c:v>
                </c:pt>
                <c:pt idx="5">
                  <c:v>4.4444444444444446E-2</c:v>
                </c:pt>
              </c:numCache>
            </c:numRef>
          </c:val>
        </c:ser>
        <c:dLbls>
          <c:showLegendKey val="0"/>
          <c:showVal val="0"/>
          <c:showCatName val="0"/>
          <c:showSerName val="0"/>
          <c:showPercent val="0"/>
          <c:showBubbleSize val="0"/>
        </c:dLbls>
        <c:gapWidth val="150"/>
        <c:axId val="194526208"/>
        <c:axId val="194532096"/>
      </c:barChart>
      <c:catAx>
        <c:axId val="194526208"/>
        <c:scaling>
          <c:orientation val="minMax"/>
        </c:scaling>
        <c:delete val="0"/>
        <c:axPos val="b"/>
        <c:majorTickMark val="out"/>
        <c:minorTickMark val="none"/>
        <c:tickLblPos val="nextTo"/>
        <c:crossAx val="194532096"/>
        <c:crosses val="autoZero"/>
        <c:auto val="1"/>
        <c:lblAlgn val="ctr"/>
        <c:lblOffset val="100"/>
        <c:noMultiLvlLbl val="0"/>
      </c:catAx>
      <c:valAx>
        <c:axId val="194532096"/>
        <c:scaling>
          <c:orientation val="minMax"/>
        </c:scaling>
        <c:delete val="0"/>
        <c:axPos val="l"/>
        <c:majorGridlines/>
        <c:numFmt formatCode="0%" sourceLinked="0"/>
        <c:majorTickMark val="out"/>
        <c:minorTickMark val="none"/>
        <c:tickLblPos val="nextTo"/>
        <c:crossAx val="19452620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ANALYSIS!$B$295</c:f>
              <c:strCache>
                <c:ptCount val="1"/>
                <c:pt idx="0">
                  <c:v>Slovenian-Listening</c:v>
                </c:pt>
              </c:strCache>
            </c:strRef>
          </c:tx>
          <c:invertIfNegative val="0"/>
          <c:cat>
            <c:strRef>
              <c:f>ANALYSIS!$C$294:$H$294</c:f>
              <c:strCache>
                <c:ptCount val="6"/>
                <c:pt idx="0">
                  <c:v>A1</c:v>
                </c:pt>
                <c:pt idx="1">
                  <c:v>A2</c:v>
                </c:pt>
                <c:pt idx="2">
                  <c:v>B1</c:v>
                </c:pt>
                <c:pt idx="3">
                  <c:v>B2</c:v>
                </c:pt>
                <c:pt idx="4">
                  <c:v>C1</c:v>
                </c:pt>
                <c:pt idx="5">
                  <c:v>C2</c:v>
                </c:pt>
              </c:strCache>
            </c:strRef>
          </c:cat>
          <c:val>
            <c:numRef>
              <c:f>ANALYSIS!$C$295:$H$295</c:f>
              <c:numCache>
                <c:formatCode>0.00%</c:formatCode>
                <c:ptCount val="6"/>
                <c:pt idx="0">
                  <c:v>0.4</c:v>
                </c:pt>
                <c:pt idx="1">
                  <c:v>0.28000000000000003</c:v>
                </c:pt>
                <c:pt idx="2">
                  <c:v>0.08</c:v>
                </c:pt>
                <c:pt idx="3">
                  <c:v>0.04</c:v>
                </c:pt>
                <c:pt idx="4">
                  <c:v>0.12</c:v>
                </c:pt>
                <c:pt idx="5">
                  <c:v>8.6956521739130432E-2</c:v>
                </c:pt>
              </c:numCache>
            </c:numRef>
          </c:val>
        </c:ser>
        <c:ser>
          <c:idx val="1"/>
          <c:order val="1"/>
          <c:tx>
            <c:strRef>
              <c:f>ANALYSIS!$B$296</c:f>
              <c:strCache>
                <c:ptCount val="1"/>
                <c:pt idx="0">
                  <c:v>Slovenian-Reading</c:v>
                </c:pt>
              </c:strCache>
            </c:strRef>
          </c:tx>
          <c:invertIfNegative val="0"/>
          <c:cat>
            <c:strRef>
              <c:f>ANALYSIS!$C$294:$H$294</c:f>
              <c:strCache>
                <c:ptCount val="6"/>
                <c:pt idx="0">
                  <c:v>A1</c:v>
                </c:pt>
                <c:pt idx="1">
                  <c:v>A2</c:v>
                </c:pt>
                <c:pt idx="2">
                  <c:v>B1</c:v>
                </c:pt>
                <c:pt idx="3">
                  <c:v>B2</c:v>
                </c:pt>
                <c:pt idx="4">
                  <c:v>C1</c:v>
                </c:pt>
                <c:pt idx="5">
                  <c:v>C2</c:v>
                </c:pt>
              </c:strCache>
            </c:strRef>
          </c:cat>
          <c:val>
            <c:numRef>
              <c:f>ANALYSIS!$C$296:$H$296</c:f>
              <c:numCache>
                <c:formatCode>0.00%</c:formatCode>
                <c:ptCount val="6"/>
                <c:pt idx="0">
                  <c:v>0.34782608695652173</c:v>
                </c:pt>
                <c:pt idx="1">
                  <c:v>0.30434782608695654</c:v>
                </c:pt>
                <c:pt idx="2">
                  <c:v>8.6956521739130432E-2</c:v>
                </c:pt>
                <c:pt idx="3">
                  <c:v>4.3478260869565216E-2</c:v>
                </c:pt>
                <c:pt idx="4">
                  <c:v>0.13043478260869565</c:v>
                </c:pt>
                <c:pt idx="5">
                  <c:v>8.6956521739130432E-2</c:v>
                </c:pt>
              </c:numCache>
            </c:numRef>
          </c:val>
        </c:ser>
        <c:ser>
          <c:idx val="2"/>
          <c:order val="2"/>
          <c:tx>
            <c:strRef>
              <c:f>ANALYSIS!$B$297</c:f>
              <c:strCache>
                <c:ptCount val="1"/>
                <c:pt idx="0">
                  <c:v>Slovenian - Writing</c:v>
                </c:pt>
              </c:strCache>
            </c:strRef>
          </c:tx>
          <c:invertIfNegative val="0"/>
          <c:cat>
            <c:strRef>
              <c:f>ANALYSIS!$C$294:$H$294</c:f>
              <c:strCache>
                <c:ptCount val="6"/>
                <c:pt idx="0">
                  <c:v>A1</c:v>
                </c:pt>
                <c:pt idx="1">
                  <c:v>A2</c:v>
                </c:pt>
                <c:pt idx="2">
                  <c:v>B1</c:v>
                </c:pt>
                <c:pt idx="3">
                  <c:v>B2</c:v>
                </c:pt>
                <c:pt idx="4">
                  <c:v>C1</c:v>
                </c:pt>
                <c:pt idx="5">
                  <c:v>C2</c:v>
                </c:pt>
              </c:strCache>
            </c:strRef>
          </c:cat>
          <c:val>
            <c:numRef>
              <c:f>ANALYSIS!$C$297:$H$297</c:f>
              <c:numCache>
                <c:formatCode>0.00%</c:formatCode>
                <c:ptCount val="6"/>
                <c:pt idx="0">
                  <c:v>0.6</c:v>
                </c:pt>
                <c:pt idx="1">
                  <c:v>0.1</c:v>
                </c:pt>
                <c:pt idx="2">
                  <c:v>0</c:v>
                </c:pt>
                <c:pt idx="3">
                  <c:v>0.05</c:v>
                </c:pt>
                <c:pt idx="4">
                  <c:v>0.15</c:v>
                </c:pt>
                <c:pt idx="5">
                  <c:v>0.1</c:v>
                </c:pt>
              </c:numCache>
            </c:numRef>
          </c:val>
        </c:ser>
        <c:ser>
          <c:idx val="3"/>
          <c:order val="3"/>
          <c:tx>
            <c:strRef>
              <c:f>ANALYSIS!$B$298</c:f>
              <c:strCache>
                <c:ptCount val="1"/>
                <c:pt idx="0">
                  <c:v>Slovenian - Interaction</c:v>
                </c:pt>
              </c:strCache>
            </c:strRef>
          </c:tx>
          <c:invertIfNegative val="0"/>
          <c:cat>
            <c:strRef>
              <c:f>ANALYSIS!$C$294:$H$294</c:f>
              <c:strCache>
                <c:ptCount val="6"/>
                <c:pt idx="0">
                  <c:v>A1</c:v>
                </c:pt>
                <c:pt idx="1">
                  <c:v>A2</c:v>
                </c:pt>
                <c:pt idx="2">
                  <c:v>B1</c:v>
                </c:pt>
                <c:pt idx="3">
                  <c:v>B2</c:v>
                </c:pt>
                <c:pt idx="4">
                  <c:v>C1</c:v>
                </c:pt>
                <c:pt idx="5">
                  <c:v>C2</c:v>
                </c:pt>
              </c:strCache>
            </c:strRef>
          </c:cat>
          <c:val>
            <c:numRef>
              <c:f>ANALYSIS!$C$298:$H$298</c:f>
              <c:numCache>
                <c:formatCode>0.00%</c:formatCode>
                <c:ptCount val="6"/>
                <c:pt idx="0">
                  <c:v>0.61904761904761907</c:v>
                </c:pt>
                <c:pt idx="1">
                  <c:v>9.5238095238095233E-2</c:v>
                </c:pt>
                <c:pt idx="2">
                  <c:v>0</c:v>
                </c:pt>
                <c:pt idx="3">
                  <c:v>0</c:v>
                </c:pt>
                <c:pt idx="4">
                  <c:v>0.19047619047619047</c:v>
                </c:pt>
                <c:pt idx="5">
                  <c:v>9.5238095238095233E-2</c:v>
                </c:pt>
              </c:numCache>
            </c:numRef>
          </c:val>
        </c:ser>
        <c:ser>
          <c:idx val="4"/>
          <c:order val="4"/>
          <c:tx>
            <c:strRef>
              <c:f>ANALYSIS!$B$299</c:f>
              <c:strCache>
                <c:ptCount val="1"/>
                <c:pt idx="0">
                  <c:v>Slovenian - Production</c:v>
                </c:pt>
              </c:strCache>
            </c:strRef>
          </c:tx>
          <c:invertIfNegative val="0"/>
          <c:cat>
            <c:strRef>
              <c:f>ANALYSIS!$C$294:$H$294</c:f>
              <c:strCache>
                <c:ptCount val="6"/>
                <c:pt idx="0">
                  <c:v>A1</c:v>
                </c:pt>
                <c:pt idx="1">
                  <c:v>A2</c:v>
                </c:pt>
                <c:pt idx="2">
                  <c:v>B1</c:v>
                </c:pt>
                <c:pt idx="3">
                  <c:v>B2</c:v>
                </c:pt>
                <c:pt idx="4">
                  <c:v>C1</c:v>
                </c:pt>
                <c:pt idx="5">
                  <c:v>C2</c:v>
                </c:pt>
              </c:strCache>
            </c:strRef>
          </c:cat>
          <c:val>
            <c:numRef>
              <c:f>ANALYSIS!$C$299:$H$299</c:f>
              <c:numCache>
                <c:formatCode>0.00%</c:formatCode>
                <c:ptCount val="6"/>
                <c:pt idx="0">
                  <c:v>0.65</c:v>
                </c:pt>
                <c:pt idx="1">
                  <c:v>0.05</c:v>
                </c:pt>
                <c:pt idx="2">
                  <c:v>0.05</c:v>
                </c:pt>
                <c:pt idx="3">
                  <c:v>0</c:v>
                </c:pt>
                <c:pt idx="4">
                  <c:v>0.15</c:v>
                </c:pt>
                <c:pt idx="5">
                  <c:v>0.1</c:v>
                </c:pt>
              </c:numCache>
            </c:numRef>
          </c:val>
        </c:ser>
        <c:dLbls>
          <c:showLegendKey val="0"/>
          <c:showVal val="0"/>
          <c:showCatName val="0"/>
          <c:showSerName val="0"/>
          <c:showPercent val="0"/>
          <c:showBubbleSize val="0"/>
        </c:dLbls>
        <c:gapWidth val="150"/>
        <c:axId val="194264448"/>
        <c:axId val="194270336"/>
      </c:barChart>
      <c:catAx>
        <c:axId val="194264448"/>
        <c:scaling>
          <c:orientation val="minMax"/>
        </c:scaling>
        <c:delete val="0"/>
        <c:axPos val="b"/>
        <c:majorTickMark val="out"/>
        <c:minorTickMark val="none"/>
        <c:tickLblPos val="nextTo"/>
        <c:crossAx val="194270336"/>
        <c:crosses val="autoZero"/>
        <c:auto val="1"/>
        <c:lblAlgn val="ctr"/>
        <c:lblOffset val="100"/>
        <c:noMultiLvlLbl val="0"/>
      </c:catAx>
      <c:valAx>
        <c:axId val="194270336"/>
        <c:scaling>
          <c:orientation val="minMax"/>
        </c:scaling>
        <c:delete val="0"/>
        <c:axPos val="l"/>
        <c:majorGridlines/>
        <c:numFmt formatCode="0%" sourceLinked="0"/>
        <c:majorTickMark val="out"/>
        <c:minorTickMark val="none"/>
        <c:tickLblPos val="nextTo"/>
        <c:crossAx val="19426444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pivot!$I$26</c:f>
              <c:strCache>
                <c:ptCount val="1"/>
                <c:pt idx="0">
                  <c:v>Average level</c:v>
                </c:pt>
              </c:strCache>
            </c:strRef>
          </c:tx>
          <c:invertIfNegative val="0"/>
          <c:dLbls>
            <c:showLegendKey val="0"/>
            <c:showVal val="1"/>
            <c:showCatName val="0"/>
            <c:showSerName val="0"/>
            <c:showPercent val="0"/>
            <c:showBubbleSize val="0"/>
            <c:showLeaderLines val="0"/>
          </c:dLbls>
          <c:cat>
            <c:strRef>
              <c:f>pivot!$H$27:$H$30</c:f>
              <c:strCache>
                <c:ptCount val="4"/>
                <c:pt idx="0">
                  <c:v>Legislation and labour market conditions</c:v>
                </c:pt>
                <c:pt idx="1">
                  <c:v>Knowledge about cultures</c:v>
                </c:pt>
                <c:pt idx="2">
                  <c:v>Work in multicultural context</c:v>
                </c:pt>
                <c:pt idx="3">
                  <c:v>Communication skills </c:v>
                </c:pt>
              </c:strCache>
            </c:strRef>
          </c:cat>
          <c:val>
            <c:numRef>
              <c:f>pivot!$I$27:$I$30</c:f>
              <c:numCache>
                <c:formatCode>General</c:formatCode>
                <c:ptCount val="4"/>
                <c:pt idx="0">
                  <c:v>2.41</c:v>
                </c:pt>
                <c:pt idx="1">
                  <c:v>3.66</c:v>
                </c:pt>
                <c:pt idx="2">
                  <c:v>4.2</c:v>
                </c:pt>
                <c:pt idx="3">
                  <c:v>4.12</c:v>
                </c:pt>
              </c:numCache>
            </c:numRef>
          </c:val>
        </c:ser>
        <c:dLbls>
          <c:showLegendKey val="0"/>
          <c:showVal val="0"/>
          <c:showCatName val="0"/>
          <c:showSerName val="0"/>
          <c:showPercent val="0"/>
          <c:showBubbleSize val="0"/>
        </c:dLbls>
        <c:gapWidth val="150"/>
        <c:axId val="195236992"/>
        <c:axId val="195238528"/>
      </c:barChart>
      <c:catAx>
        <c:axId val="195236992"/>
        <c:scaling>
          <c:orientation val="minMax"/>
        </c:scaling>
        <c:delete val="0"/>
        <c:axPos val="b"/>
        <c:majorTickMark val="out"/>
        <c:minorTickMark val="none"/>
        <c:tickLblPos val="nextTo"/>
        <c:crossAx val="195238528"/>
        <c:crosses val="autoZero"/>
        <c:auto val="1"/>
        <c:lblAlgn val="ctr"/>
        <c:lblOffset val="100"/>
        <c:noMultiLvlLbl val="0"/>
      </c:catAx>
      <c:valAx>
        <c:axId val="195238528"/>
        <c:scaling>
          <c:orientation val="minMax"/>
          <c:max val="6"/>
          <c:min val="0"/>
        </c:scaling>
        <c:delete val="0"/>
        <c:axPos val="l"/>
        <c:majorGridlines/>
        <c:numFmt formatCode="General" sourceLinked="1"/>
        <c:majorTickMark val="out"/>
        <c:minorTickMark val="none"/>
        <c:tickLblPos val="nextTo"/>
        <c:crossAx val="195236992"/>
        <c:crosses val="autoZero"/>
        <c:crossBetween val="between"/>
        <c:majorUnit val="1"/>
        <c:minorUnit val="0.1"/>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pivot!$C$65</c:f>
              <c:strCache>
                <c:ptCount val="1"/>
                <c:pt idx="0">
                  <c:v>Yes</c:v>
                </c:pt>
              </c:strCache>
            </c:strRef>
          </c:tx>
          <c:invertIfNegative val="0"/>
          <c:dLbls>
            <c:showLegendKey val="0"/>
            <c:showVal val="1"/>
            <c:showCatName val="0"/>
            <c:showSerName val="0"/>
            <c:showPercent val="0"/>
            <c:showBubbleSize val="0"/>
            <c:showLeaderLines val="0"/>
          </c:dLbls>
          <c:cat>
            <c:strRef>
              <c:f>pivot!$B$66:$B$69</c:f>
              <c:strCache>
                <c:ptCount val="4"/>
                <c:pt idx="0">
                  <c:v>Croatia</c:v>
                </c:pt>
                <c:pt idx="1">
                  <c:v>Austria</c:v>
                </c:pt>
                <c:pt idx="2">
                  <c:v>Italy</c:v>
                </c:pt>
                <c:pt idx="3">
                  <c:v>Slovenia</c:v>
                </c:pt>
              </c:strCache>
            </c:strRef>
          </c:cat>
          <c:val>
            <c:numRef>
              <c:f>pivot!$C$66:$C$69</c:f>
              <c:numCache>
                <c:formatCode>General</c:formatCode>
                <c:ptCount val="4"/>
                <c:pt idx="0">
                  <c:v>44</c:v>
                </c:pt>
                <c:pt idx="1">
                  <c:v>2</c:v>
                </c:pt>
                <c:pt idx="2">
                  <c:v>22</c:v>
                </c:pt>
                <c:pt idx="3">
                  <c:v>6</c:v>
                </c:pt>
              </c:numCache>
            </c:numRef>
          </c:val>
        </c:ser>
        <c:ser>
          <c:idx val="1"/>
          <c:order val="1"/>
          <c:tx>
            <c:strRef>
              <c:f>pivot!$D$65</c:f>
              <c:strCache>
                <c:ptCount val="1"/>
                <c:pt idx="0">
                  <c:v>No</c:v>
                </c:pt>
              </c:strCache>
            </c:strRef>
          </c:tx>
          <c:invertIfNegative val="0"/>
          <c:dLbls>
            <c:showLegendKey val="0"/>
            <c:showVal val="1"/>
            <c:showCatName val="0"/>
            <c:showSerName val="0"/>
            <c:showPercent val="0"/>
            <c:showBubbleSize val="0"/>
            <c:showLeaderLines val="0"/>
          </c:dLbls>
          <c:cat>
            <c:strRef>
              <c:f>pivot!$B$66:$B$69</c:f>
              <c:strCache>
                <c:ptCount val="4"/>
                <c:pt idx="0">
                  <c:v>Croatia</c:v>
                </c:pt>
                <c:pt idx="1">
                  <c:v>Austria</c:v>
                </c:pt>
                <c:pt idx="2">
                  <c:v>Italy</c:v>
                </c:pt>
                <c:pt idx="3">
                  <c:v>Slovenia</c:v>
                </c:pt>
              </c:strCache>
            </c:strRef>
          </c:cat>
          <c:val>
            <c:numRef>
              <c:f>pivot!$D$66:$D$69</c:f>
              <c:numCache>
                <c:formatCode>General</c:formatCode>
                <c:ptCount val="4"/>
                <c:pt idx="0">
                  <c:v>16</c:v>
                </c:pt>
                <c:pt idx="1">
                  <c:v>5</c:v>
                </c:pt>
                <c:pt idx="2">
                  <c:v>6</c:v>
                </c:pt>
                <c:pt idx="3">
                  <c:v>7</c:v>
                </c:pt>
              </c:numCache>
            </c:numRef>
          </c:val>
        </c:ser>
        <c:dLbls>
          <c:showLegendKey val="0"/>
          <c:showVal val="0"/>
          <c:showCatName val="0"/>
          <c:showSerName val="0"/>
          <c:showPercent val="0"/>
          <c:showBubbleSize val="0"/>
        </c:dLbls>
        <c:gapWidth val="150"/>
        <c:axId val="195472384"/>
        <c:axId val="195474176"/>
      </c:barChart>
      <c:catAx>
        <c:axId val="195472384"/>
        <c:scaling>
          <c:orientation val="minMax"/>
        </c:scaling>
        <c:delete val="0"/>
        <c:axPos val="b"/>
        <c:majorTickMark val="out"/>
        <c:minorTickMark val="none"/>
        <c:tickLblPos val="nextTo"/>
        <c:crossAx val="195474176"/>
        <c:crosses val="autoZero"/>
        <c:auto val="1"/>
        <c:lblAlgn val="ctr"/>
        <c:lblOffset val="100"/>
        <c:noMultiLvlLbl val="0"/>
      </c:catAx>
      <c:valAx>
        <c:axId val="195474176"/>
        <c:scaling>
          <c:orientation val="minMax"/>
        </c:scaling>
        <c:delete val="0"/>
        <c:axPos val="l"/>
        <c:majorGridlines/>
        <c:numFmt formatCode="General" sourceLinked="1"/>
        <c:majorTickMark val="out"/>
        <c:minorTickMark val="none"/>
        <c:tickLblPos val="nextTo"/>
        <c:crossAx val="19547238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ANALYSIS!$B$30:$B$32</c:f>
              <c:strCache>
                <c:ptCount val="3"/>
                <c:pt idx="0">
                  <c:v>Public</c:v>
                </c:pt>
                <c:pt idx="1">
                  <c:v>Private</c:v>
                </c:pt>
                <c:pt idx="2">
                  <c:v>NGO</c:v>
                </c:pt>
              </c:strCache>
            </c:strRef>
          </c:cat>
          <c:val>
            <c:numRef>
              <c:f>ANALYSIS!$C$30:$C$32</c:f>
              <c:numCache>
                <c:formatCode>General</c:formatCode>
                <c:ptCount val="3"/>
                <c:pt idx="0">
                  <c:v>75</c:v>
                </c:pt>
                <c:pt idx="1">
                  <c:v>20</c:v>
                </c:pt>
                <c:pt idx="2">
                  <c:v>13</c:v>
                </c:pt>
              </c:numCache>
            </c:numRef>
          </c:val>
        </c:ser>
        <c:dLbls>
          <c:showLegendKey val="0"/>
          <c:showVal val="0"/>
          <c:showCatName val="0"/>
          <c:showSerName val="0"/>
          <c:showPercent val="0"/>
          <c:showBubbleSize val="0"/>
        </c:dLbls>
        <c:gapWidth val="150"/>
        <c:axId val="157995008"/>
        <c:axId val="157996544"/>
      </c:barChart>
      <c:catAx>
        <c:axId val="157995008"/>
        <c:scaling>
          <c:orientation val="minMax"/>
        </c:scaling>
        <c:delete val="0"/>
        <c:axPos val="b"/>
        <c:majorTickMark val="out"/>
        <c:minorTickMark val="none"/>
        <c:tickLblPos val="nextTo"/>
        <c:crossAx val="157996544"/>
        <c:crosses val="autoZero"/>
        <c:auto val="1"/>
        <c:lblAlgn val="ctr"/>
        <c:lblOffset val="100"/>
        <c:noMultiLvlLbl val="0"/>
      </c:catAx>
      <c:valAx>
        <c:axId val="157996544"/>
        <c:scaling>
          <c:orientation val="minMax"/>
        </c:scaling>
        <c:delete val="0"/>
        <c:axPos val="l"/>
        <c:majorGridlines/>
        <c:numFmt formatCode="General" sourceLinked="1"/>
        <c:majorTickMark val="out"/>
        <c:minorTickMark val="none"/>
        <c:tickLblPos val="nextTo"/>
        <c:crossAx val="1579950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ANALYSIS!$B$33:$B$35</c:f>
              <c:strCache>
                <c:ptCount val="3"/>
                <c:pt idx="0">
                  <c:v>Education</c:v>
                </c:pt>
                <c:pt idx="1">
                  <c:v>Employment</c:v>
                </c:pt>
                <c:pt idx="2">
                  <c:v>Other</c:v>
                </c:pt>
              </c:strCache>
            </c:strRef>
          </c:cat>
          <c:val>
            <c:numRef>
              <c:f>ANALYSIS!$C$33:$C$35</c:f>
              <c:numCache>
                <c:formatCode>General</c:formatCode>
                <c:ptCount val="3"/>
                <c:pt idx="0">
                  <c:v>56</c:v>
                </c:pt>
                <c:pt idx="1">
                  <c:v>41</c:v>
                </c:pt>
                <c:pt idx="2">
                  <c:v>11</c:v>
                </c:pt>
              </c:numCache>
            </c:numRef>
          </c:val>
        </c:ser>
        <c:dLbls>
          <c:showLegendKey val="0"/>
          <c:showVal val="0"/>
          <c:showCatName val="0"/>
          <c:showSerName val="0"/>
          <c:showPercent val="0"/>
          <c:showBubbleSize val="0"/>
        </c:dLbls>
        <c:gapWidth val="150"/>
        <c:axId val="157758592"/>
        <c:axId val="157760128"/>
      </c:barChart>
      <c:catAx>
        <c:axId val="157758592"/>
        <c:scaling>
          <c:orientation val="minMax"/>
        </c:scaling>
        <c:delete val="0"/>
        <c:axPos val="b"/>
        <c:majorTickMark val="out"/>
        <c:minorTickMark val="none"/>
        <c:tickLblPos val="nextTo"/>
        <c:crossAx val="157760128"/>
        <c:crosses val="autoZero"/>
        <c:auto val="1"/>
        <c:lblAlgn val="ctr"/>
        <c:lblOffset val="100"/>
        <c:noMultiLvlLbl val="0"/>
      </c:catAx>
      <c:valAx>
        <c:axId val="157760128"/>
        <c:scaling>
          <c:orientation val="minMax"/>
        </c:scaling>
        <c:delete val="0"/>
        <c:axPos val="l"/>
        <c:majorGridlines/>
        <c:numFmt formatCode="General" sourceLinked="1"/>
        <c:majorTickMark val="out"/>
        <c:minorTickMark val="none"/>
        <c:tickLblPos val="nextTo"/>
        <c:crossAx val="15775859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pivotSource>
    <c:name>[2015-04-15-aawm-all-sorted-by-language_IVO_1.xlsx]pivot!PivotTable1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dLbl>
          <c:idx val="0"/>
          <c:spPr/>
          <c:txPr>
            <a:bodyPr/>
            <a:lstStyle/>
            <a:p>
              <a:pPr>
                <a:defRPr/>
              </a:pPr>
              <a:endParaRPr lang="en-US"/>
            </a:p>
          </c:txPr>
          <c:showLegendKey val="0"/>
          <c:showVal val="1"/>
          <c:showCatName val="0"/>
          <c:showSerName val="0"/>
          <c:showPercent val="0"/>
          <c:showBubbleSize val="0"/>
        </c:dLbl>
      </c:pivotFmt>
      <c:pivotFmt>
        <c:idx val="6"/>
        <c:marker>
          <c:symbol val="none"/>
        </c:marker>
        <c:dLbl>
          <c:idx val="0"/>
          <c:spPr/>
          <c:txPr>
            <a:bodyPr/>
            <a:lstStyle/>
            <a:p>
              <a:pPr>
                <a:defRPr/>
              </a:pPr>
              <a:endParaRPr lang="en-US"/>
            </a:p>
          </c:txPr>
          <c:showLegendKey val="0"/>
          <c:showVal val="1"/>
          <c:showCatName val="0"/>
          <c:showSerName val="0"/>
          <c:showPercent val="0"/>
          <c:showBubbleSize val="0"/>
        </c:dLbl>
      </c:pivotFmt>
      <c:pivotFmt>
        <c:idx val="7"/>
        <c:marker>
          <c:symbol val="none"/>
        </c:marker>
        <c:dLbl>
          <c:idx val="0"/>
          <c:spPr/>
          <c:txPr>
            <a:bodyPr/>
            <a:lstStyle/>
            <a:p>
              <a:pPr>
                <a:defRPr/>
              </a:pPr>
              <a:endParaRPr lang="en-US"/>
            </a:p>
          </c:txPr>
          <c:showLegendKey val="0"/>
          <c:showVal val="1"/>
          <c:showCatName val="0"/>
          <c:showSerName val="0"/>
          <c:showPercent val="0"/>
          <c:showBubbleSize val="0"/>
        </c:dLbl>
      </c:pivotFmt>
      <c:pivotFmt>
        <c:idx val="8"/>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manualLayout>
          <c:layoutTarget val="inner"/>
          <c:xMode val="edge"/>
          <c:yMode val="edge"/>
          <c:x val="3.1582973627489963E-2"/>
          <c:y val="3.0372096172228642E-2"/>
          <c:w val="0.94425696884494004"/>
          <c:h val="0.83553304683479401"/>
        </c:manualLayout>
      </c:layout>
      <c:barChart>
        <c:barDir val="col"/>
        <c:grouping val="clustered"/>
        <c:varyColors val="0"/>
        <c:ser>
          <c:idx val="0"/>
          <c:order val="0"/>
          <c:tx>
            <c:strRef>
              <c:f>pivot!$B$4</c:f>
              <c:strCache>
                <c:ptCount val="1"/>
                <c:pt idx="0">
                  <c:v>Total</c:v>
                </c:pt>
              </c:strCache>
            </c:strRef>
          </c:tx>
          <c:invertIfNegative val="0"/>
          <c:dLbls>
            <c:showLegendKey val="0"/>
            <c:showVal val="1"/>
            <c:showCatName val="0"/>
            <c:showSerName val="0"/>
            <c:showPercent val="0"/>
            <c:showBubbleSize val="0"/>
            <c:showLeaderLines val="0"/>
          </c:dLbls>
          <c:cat>
            <c:strRef>
              <c:f>pivot!$A$5:$A$11</c:f>
              <c:strCache>
                <c:ptCount val="6"/>
                <c:pt idx="0">
                  <c:v>1 EQF</c:v>
                </c:pt>
                <c:pt idx="1">
                  <c:v>4 EQF</c:v>
                </c:pt>
                <c:pt idx="2">
                  <c:v>5 EQF</c:v>
                </c:pt>
                <c:pt idx="3">
                  <c:v>6 EQF</c:v>
                </c:pt>
                <c:pt idx="4">
                  <c:v>7 EQF</c:v>
                </c:pt>
                <c:pt idx="5">
                  <c:v>8 EQF</c:v>
                </c:pt>
              </c:strCache>
            </c:strRef>
          </c:cat>
          <c:val>
            <c:numRef>
              <c:f>pivot!$B$5:$B$11</c:f>
              <c:numCache>
                <c:formatCode>0.00%</c:formatCode>
                <c:ptCount val="6"/>
                <c:pt idx="0">
                  <c:v>9.2592592592592587E-3</c:v>
                </c:pt>
                <c:pt idx="1">
                  <c:v>3.7037037037037035E-2</c:v>
                </c:pt>
                <c:pt idx="2">
                  <c:v>3.7037037037037035E-2</c:v>
                </c:pt>
                <c:pt idx="3">
                  <c:v>4.6296296296296294E-2</c:v>
                </c:pt>
                <c:pt idx="4">
                  <c:v>0.7592592592592593</c:v>
                </c:pt>
                <c:pt idx="5">
                  <c:v>0.1111111111111111</c:v>
                </c:pt>
              </c:numCache>
            </c:numRef>
          </c:val>
        </c:ser>
        <c:dLbls>
          <c:showLegendKey val="0"/>
          <c:showVal val="0"/>
          <c:showCatName val="0"/>
          <c:showSerName val="0"/>
          <c:showPercent val="0"/>
          <c:showBubbleSize val="0"/>
        </c:dLbls>
        <c:gapWidth val="150"/>
        <c:axId val="157802496"/>
        <c:axId val="157804032"/>
      </c:barChart>
      <c:catAx>
        <c:axId val="157802496"/>
        <c:scaling>
          <c:orientation val="minMax"/>
        </c:scaling>
        <c:delete val="0"/>
        <c:axPos val="b"/>
        <c:majorTickMark val="out"/>
        <c:minorTickMark val="none"/>
        <c:tickLblPos val="nextTo"/>
        <c:crossAx val="157804032"/>
        <c:crosses val="autoZero"/>
        <c:auto val="1"/>
        <c:lblAlgn val="ctr"/>
        <c:lblOffset val="100"/>
        <c:noMultiLvlLbl val="0"/>
      </c:catAx>
      <c:valAx>
        <c:axId val="157804032"/>
        <c:scaling>
          <c:orientation val="minMax"/>
        </c:scaling>
        <c:delete val="0"/>
        <c:axPos val="l"/>
        <c:majorGridlines/>
        <c:numFmt formatCode="0%" sourceLinked="0"/>
        <c:majorTickMark val="out"/>
        <c:minorTickMark val="none"/>
        <c:tickLblPos val="nextTo"/>
        <c:crossAx val="157802496"/>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[2015-04-15-aawm-all-sorted-by-language_IVO_1.xlsx]pivot!PivotTable1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dLbl>
          <c:idx val="0"/>
          <c:spPr/>
          <c:txPr>
            <a:bodyPr/>
            <a:lstStyle/>
            <a:p>
              <a:pPr>
                <a:defRPr/>
              </a:pPr>
              <a:endParaRPr lang="en-US"/>
            </a:p>
          </c:txPr>
          <c:showLegendKey val="0"/>
          <c:showVal val="1"/>
          <c:showCatName val="0"/>
          <c:showSerName val="0"/>
          <c:showPercent val="0"/>
          <c:showBubbleSize val="0"/>
        </c:dLbl>
      </c:pivotFmt>
      <c:pivotFmt>
        <c:idx val="6"/>
        <c:marker>
          <c:symbol val="none"/>
        </c:marker>
        <c:dLbl>
          <c:idx val="0"/>
          <c:spPr/>
          <c:txPr>
            <a:bodyPr/>
            <a:lstStyle/>
            <a:p>
              <a:pPr>
                <a:defRPr/>
              </a:pPr>
              <a:endParaRPr lang="en-US"/>
            </a:p>
          </c:txPr>
          <c:showLegendKey val="0"/>
          <c:showVal val="1"/>
          <c:showCatName val="0"/>
          <c:showSerName val="0"/>
          <c:showPercent val="0"/>
          <c:showBubbleSize val="0"/>
        </c:dLbl>
      </c:pivotFmt>
      <c:pivotFmt>
        <c:idx val="7"/>
        <c:marker>
          <c:symbol val="none"/>
        </c:marker>
        <c:dLbl>
          <c:idx val="0"/>
          <c:spPr/>
          <c:txPr>
            <a:bodyPr/>
            <a:lstStyle/>
            <a:p>
              <a:pPr>
                <a:defRPr/>
              </a:pPr>
              <a:endParaRPr lang="en-US"/>
            </a:p>
          </c:txPr>
          <c:showLegendKey val="0"/>
          <c:showVal val="1"/>
          <c:showCatName val="0"/>
          <c:showSerName val="0"/>
          <c:showPercent val="0"/>
          <c:showBubbleSize val="0"/>
        </c:dLbl>
      </c:pivotFmt>
      <c:pivotFmt>
        <c:idx val="8"/>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manualLayout>
          <c:layoutTarget val="inner"/>
          <c:xMode val="edge"/>
          <c:yMode val="edge"/>
          <c:x val="3.1582973627489963E-2"/>
          <c:y val="3.0372096172228642E-2"/>
          <c:w val="0.94425696884494004"/>
          <c:h val="0.83553304683479401"/>
        </c:manualLayout>
      </c:layout>
      <c:barChart>
        <c:barDir val="col"/>
        <c:grouping val="clustered"/>
        <c:varyColors val="0"/>
        <c:ser>
          <c:idx val="0"/>
          <c:order val="0"/>
          <c:tx>
            <c:strRef>
              <c:f>pivot!$B$4</c:f>
              <c:strCache>
                <c:ptCount val="1"/>
                <c:pt idx="0">
                  <c:v>Total</c:v>
                </c:pt>
              </c:strCache>
            </c:strRef>
          </c:tx>
          <c:invertIfNegative val="0"/>
          <c:dLbls>
            <c:txPr>
              <a:bodyPr/>
              <a:lstStyle/>
              <a:p>
                <a:pPr>
                  <a:defRPr/>
                </a:pPr>
                <a:endParaRPr lang="en-US"/>
              </a:p>
            </c:txPr>
            <c:showLegendKey val="0"/>
            <c:showVal val="1"/>
            <c:showCatName val="0"/>
            <c:showSerName val="0"/>
            <c:showPercent val="0"/>
            <c:showBubbleSize val="0"/>
            <c:showLeaderLines val="0"/>
          </c:dLbls>
          <c:cat>
            <c:strRef>
              <c:f>pivot!$A$5:$A$10</c:f>
              <c:strCache>
                <c:ptCount val="5"/>
                <c:pt idx="0">
                  <c:v>0-1 YEAR</c:v>
                </c:pt>
                <c:pt idx="1">
                  <c:v>1-2 YEARS</c:v>
                </c:pt>
                <c:pt idx="2">
                  <c:v>2-5 YEARS</c:v>
                </c:pt>
                <c:pt idx="3">
                  <c:v>5-10 YEARS</c:v>
                </c:pt>
                <c:pt idx="4">
                  <c:v>10+ YEARS</c:v>
                </c:pt>
              </c:strCache>
            </c:strRef>
          </c:cat>
          <c:val>
            <c:numRef>
              <c:f>pivot!$B$5:$B$10</c:f>
              <c:numCache>
                <c:formatCode>0.00%</c:formatCode>
                <c:ptCount val="5"/>
                <c:pt idx="0">
                  <c:v>0.12962962962962962</c:v>
                </c:pt>
                <c:pt idx="1">
                  <c:v>0.12962962962962962</c:v>
                </c:pt>
                <c:pt idx="2">
                  <c:v>0.28703703703703703</c:v>
                </c:pt>
                <c:pt idx="3">
                  <c:v>0.20370370370370369</c:v>
                </c:pt>
                <c:pt idx="4">
                  <c:v>0.25</c:v>
                </c:pt>
              </c:numCache>
            </c:numRef>
          </c:val>
        </c:ser>
        <c:dLbls>
          <c:showLegendKey val="0"/>
          <c:showVal val="0"/>
          <c:showCatName val="0"/>
          <c:showSerName val="0"/>
          <c:showPercent val="0"/>
          <c:showBubbleSize val="0"/>
        </c:dLbls>
        <c:gapWidth val="150"/>
        <c:axId val="158202496"/>
        <c:axId val="161173888"/>
      </c:barChart>
      <c:catAx>
        <c:axId val="158202496"/>
        <c:scaling>
          <c:orientation val="minMax"/>
        </c:scaling>
        <c:delete val="0"/>
        <c:axPos val="b"/>
        <c:majorTickMark val="out"/>
        <c:minorTickMark val="none"/>
        <c:tickLblPos val="nextTo"/>
        <c:crossAx val="161173888"/>
        <c:crosses val="autoZero"/>
        <c:auto val="1"/>
        <c:lblAlgn val="ctr"/>
        <c:lblOffset val="100"/>
        <c:noMultiLvlLbl val="0"/>
      </c:catAx>
      <c:valAx>
        <c:axId val="161173888"/>
        <c:scaling>
          <c:orientation val="minMax"/>
        </c:scaling>
        <c:delete val="0"/>
        <c:axPos val="l"/>
        <c:majorGridlines/>
        <c:numFmt formatCode="0%" sourceLinked="0"/>
        <c:majorTickMark val="out"/>
        <c:minorTickMark val="none"/>
        <c:tickLblPos val="nextTo"/>
        <c:crossAx val="158202496"/>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0185185185185185"/>
          <c:w val="0.5805555555555556"/>
          <c:h val="0.89814814814814814"/>
        </c:manualLayout>
      </c:layout>
      <c:pie3DChart>
        <c:varyColors val="1"/>
        <c:ser>
          <c:idx val="0"/>
          <c:order val="0"/>
          <c:explosion val="25"/>
          <c:dPt>
            <c:idx val="1"/>
            <c:bubble3D val="0"/>
            <c:explosion val="0"/>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ANALYSIS!$A$61:$B$62</c:f>
              <c:strCache>
                <c:ptCount val="2"/>
                <c:pt idx="0">
                  <c:v>Yes, we provide these services</c:v>
                </c:pt>
                <c:pt idx="1">
                  <c:v>No, we don't provide these services</c:v>
                </c:pt>
              </c:strCache>
            </c:strRef>
          </c:cat>
          <c:val>
            <c:numRef>
              <c:f>ANALYSIS!$C$61:$C$62</c:f>
              <c:numCache>
                <c:formatCode>0.00%</c:formatCode>
                <c:ptCount val="2"/>
                <c:pt idx="0">
                  <c:v>0.55555555555555558</c:v>
                </c:pt>
                <c:pt idx="1">
                  <c:v>0.44444444444444442</c:v>
                </c:pt>
              </c:numCache>
            </c:numRef>
          </c:val>
        </c:ser>
        <c:ser>
          <c:idx val="1"/>
          <c:order val="1"/>
          <c:explosion val="25"/>
          <c:cat>
            <c:strRef>
              <c:f>ANALYSIS!$A$61:$B$62</c:f>
              <c:strCache>
                <c:ptCount val="2"/>
                <c:pt idx="0">
                  <c:v>Yes, we provide these services</c:v>
                </c:pt>
                <c:pt idx="1">
                  <c:v>No, we don't provide these services</c:v>
                </c:pt>
              </c:strCache>
            </c:strRef>
          </c:cat>
          <c:val>
            <c:numRef>
              <c:f>ANALYSIS!$D$61:$D$62</c:f>
              <c:numCache>
                <c:formatCode>General</c:formatCode>
                <c:ptCount val="2"/>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pivot!$A$47:$A$51</c:f>
              <c:strCache>
                <c:ptCount val="5"/>
                <c:pt idx="0">
                  <c:v>Unemployed</c:v>
                </c:pt>
                <c:pt idx="1">
                  <c:v>Employed/Job seekers</c:v>
                </c:pt>
                <c:pt idx="2">
                  <c:v>Pupils</c:v>
                </c:pt>
                <c:pt idx="3">
                  <c:v>Students</c:v>
                </c:pt>
                <c:pt idx="4">
                  <c:v>Employers</c:v>
                </c:pt>
              </c:strCache>
            </c:strRef>
          </c:cat>
          <c:val>
            <c:numRef>
              <c:f>pivot!$B$47:$B$51</c:f>
              <c:numCache>
                <c:formatCode>General</c:formatCode>
                <c:ptCount val="5"/>
                <c:pt idx="0">
                  <c:v>42</c:v>
                </c:pt>
                <c:pt idx="1">
                  <c:v>20</c:v>
                </c:pt>
                <c:pt idx="2">
                  <c:v>12</c:v>
                </c:pt>
                <c:pt idx="3">
                  <c:v>26</c:v>
                </c:pt>
                <c:pt idx="4">
                  <c:v>8</c:v>
                </c:pt>
              </c:numCache>
            </c:numRef>
          </c:val>
        </c:ser>
        <c:dLbls>
          <c:showLegendKey val="0"/>
          <c:showVal val="0"/>
          <c:showCatName val="0"/>
          <c:showSerName val="0"/>
          <c:showPercent val="0"/>
          <c:showBubbleSize val="0"/>
        </c:dLbls>
        <c:gapWidth val="150"/>
        <c:axId val="166140928"/>
        <c:axId val="166171392"/>
      </c:barChart>
      <c:catAx>
        <c:axId val="166140928"/>
        <c:scaling>
          <c:orientation val="minMax"/>
        </c:scaling>
        <c:delete val="0"/>
        <c:axPos val="b"/>
        <c:majorTickMark val="out"/>
        <c:minorTickMark val="none"/>
        <c:tickLblPos val="nextTo"/>
        <c:crossAx val="166171392"/>
        <c:crosses val="autoZero"/>
        <c:auto val="1"/>
        <c:lblAlgn val="ctr"/>
        <c:lblOffset val="100"/>
        <c:noMultiLvlLbl val="0"/>
      </c:catAx>
      <c:valAx>
        <c:axId val="166171392"/>
        <c:scaling>
          <c:orientation val="minMax"/>
        </c:scaling>
        <c:delete val="0"/>
        <c:axPos val="l"/>
        <c:majorGridlines/>
        <c:numFmt formatCode="General" sourceLinked="1"/>
        <c:majorTickMark val="out"/>
        <c:minorTickMark val="none"/>
        <c:tickLblPos val="nextTo"/>
        <c:crossAx val="16614092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[Chart in Microsoft Word]pivot!PivotTable1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dLbl>
          <c:idx val="0"/>
          <c:spPr/>
          <c:txPr>
            <a:bodyPr/>
            <a:lstStyle/>
            <a:p>
              <a:pPr>
                <a:defRPr/>
              </a:pPr>
              <a:endParaRPr lang="en-US"/>
            </a:p>
          </c:txPr>
          <c:showLegendKey val="0"/>
          <c:showVal val="1"/>
          <c:showCatName val="0"/>
          <c:showSerName val="0"/>
          <c:showPercent val="0"/>
          <c:showBubbleSize val="0"/>
        </c:dLbl>
      </c:pivotFmt>
      <c:pivotFmt>
        <c:idx val="6"/>
        <c:marker>
          <c:symbol val="none"/>
        </c:marker>
        <c:dLbl>
          <c:idx val="0"/>
          <c:spPr/>
          <c:txPr>
            <a:bodyPr/>
            <a:lstStyle/>
            <a:p>
              <a:pPr>
                <a:defRPr/>
              </a:pPr>
              <a:endParaRPr lang="en-US"/>
            </a:p>
          </c:txPr>
          <c:showLegendKey val="0"/>
          <c:showVal val="1"/>
          <c:showCatName val="0"/>
          <c:showSerName val="0"/>
          <c:showPercent val="0"/>
          <c:showBubbleSize val="0"/>
        </c:dLbl>
      </c:pivotFmt>
      <c:pivotFmt>
        <c:idx val="7"/>
        <c:marker>
          <c:symbol val="none"/>
        </c:marker>
        <c:dLbl>
          <c:idx val="0"/>
          <c:spPr/>
          <c:txPr>
            <a:bodyPr/>
            <a:lstStyle/>
            <a:p>
              <a:pPr>
                <a:defRPr/>
              </a:pPr>
              <a:endParaRPr lang="en-US"/>
            </a:p>
          </c:txPr>
          <c:showLegendKey val="0"/>
          <c:showVal val="1"/>
          <c:showCatName val="0"/>
          <c:showSerName val="0"/>
          <c:showPercent val="0"/>
          <c:showBubbleSize val="0"/>
        </c:dLbl>
      </c:pivotFmt>
      <c:pivotFmt>
        <c:idx val="8"/>
        <c:marker>
          <c:symbol val="none"/>
        </c:marker>
        <c:dLbl>
          <c:idx val="0"/>
          <c:spPr/>
          <c:txPr>
            <a:bodyPr/>
            <a:lstStyle/>
            <a:p>
              <a:pPr>
                <a:defRPr/>
              </a:pPr>
              <a:endParaRPr lang="en-US"/>
            </a:p>
          </c:txPr>
          <c:showLegendKey val="0"/>
          <c:showVal val="1"/>
          <c:showCatName val="0"/>
          <c:showSerName val="0"/>
          <c:showPercent val="0"/>
          <c:showBubbleSize val="0"/>
        </c:dLbl>
      </c:pivotFmt>
    </c:pivotFmts>
    <c:plotArea>
      <c:layout>
        <c:manualLayout>
          <c:layoutTarget val="inner"/>
          <c:xMode val="edge"/>
          <c:yMode val="edge"/>
          <c:x val="3.1582973627489963E-2"/>
          <c:y val="3.0372096172228642E-2"/>
          <c:w val="0.94425696884494004"/>
          <c:h val="0.83553304683479401"/>
        </c:manualLayout>
      </c:layout>
      <c:barChart>
        <c:barDir val="col"/>
        <c:grouping val="clustered"/>
        <c:varyColors val="0"/>
        <c:ser>
          <c:idx val="0"/>
          <c:order val="0"/>
          <c:tx>
            <c:strRef>
              <c:f>pivot!$B$4</c:f>
              <c:strCache>
                <c:ptCount val="1"/>
                <c:pt idx="0">
                  <c:v>Total</c:v>
                </c:pt>
              </c:strCache>
            </c:strRef>
          </c:tx>
          <c:invertIfNegative val="0"/>
          <c:dLbls>
            <c:showLegendKey val="0"/>
            <c:showVal val="1"/>
            <c:showCatName val="0"/>
            <c:showSerName val="0"/>
            <c:showPercent val="0"/>
            <c:showBubbleSize val="0"/>
            <c:showLeaderLines val="0"/>
          </c:dLbls>
          <c:cat>
            <c:multiLvlStrRef>
              <c:f>pivot!$A$5:$A$19</c:f>
              <c:multiLvlStrCache>
                <c:ptCount val="11"/>
                <c:lvl>
                  <c:pt idx="0">
                    <c:v>WITHOUT ELEMENTARY</c:v>
                  </c:pt>
                  <c:pt idx="1">
                    <c:v>VOCATIONAL</c:v>
                  </c:pt>
                  <c:pt idx="2">
                    <c:v>HIGHSCHOOL</c:v>
                  </c:pt>
                  <c:pt idx="3">
                    <c:v>VOCATIONAL</c:v>
                  </c:pt>
                  <c:pt idx="4">
                    <c:v>HIGHSCHOOL</c:v>
                  </c:pt>
                  <c:pt idx="5">
                    <c:v>UNIVERSITY</c:v>
                  </c:pt>
                  <c:pt idx="6">
                    <c:v>PHD</c:v>
                  </c:pt>
                  <c:pt idx="7">
                    <c:v>ELEMENTARY</c:v>
                  </c:pt>
                  <c:pt idx="8">
                    <c:v>VOCATIONAL</c:v>
                  </c:pt>
                  <c:pt idx="9">
                    <c:v>HIGHSCHOOL</c:v>
                  </c:pt>
                  <c:pt idx="10">
                    <c:v>UNIVERSITY</c:v>
                  </c:pt>
                </c:lvl>
                <c:lvl>
                  <c:pt idx="0">
                    <c:v>15-19</c:v>
                  </c:pt>
                  <c:pt idx="3">
                    <c:v>20-30</c:v>
                  </c:pt>
                  <c:pt idx="7">
                    <c:v>31-50</c:v>
                  </c:pt>
                </c:lvl>
              </c:multiLvlStrCache>
            </c:multiLvlStrRef>
          </c:cat>
          <c:val>
            <c:numRef>
              <c:f>pivot!$B$5:$B$19</c:f>
              <c:numCache>
                <c:formatCode>0.00%</c:formatCode>
                <c:ptCount val="11"/>
                <c:pt idx="0">
                  <c:v>1.6666666666666666E-2</c:v>
                </c:pt>
                <c:pt idx="1">
                  <c:v>0.05</c:v>
                </c:pt>
                <c:pt idx="2">
                  <c:v>6.6666666666666666E-2</c:v>
                </c:pt>
                <c:pt idx="3">
                  <c:v>0.11666666666666667</c:v>
                </c:pt>
                <c:pt idx="4">
                  <c:v>0.21666666666666667</c:v>
                </c:pt>
                <c:pt idx="5">
                  <c:v>0.16666666666666666</c:v>
                </c:pt>
                <c:pt idx="6">
                  <c:v>6.6666666666666666E-2</c:v>
                </c:pt>
                <c:pt idx="7">
                  <c:v>3.3333333333333333E-2</c:v>
                </c:pt>
                <c:pt idx="8">
                  <c:v>0.1</c:v>
                </c:pt>
                <c:pt idx="9">
                  <c:v>0.15</c:v>
                </c:pt>
                <c:pt idx="10">
                  <c:v>1.6666666666666666E-2</c:v>
                </c:pt>
              </c:numCache>
            </c:numRef>
          </c:val>
        </c:ser>
        <c:dLbls>
          <c:showLegendKey val="0"/>
          <c:showVal val="0"/>
          <c:showCatName val="0"/>
          <c:showSerName val="0"/>
          <c:showPercent val="0"/>
          <c:showBubbleSize val="0"/>
        </c:dLbls>
        <c:gapWidth val="150"/>
        <c:axId val="178141440"/>
        <c:axId val="178155520"/>
      </c:barChart>
      <c:catAx>
        <c:axId val="178141440"/>
        <c:scaling>
          <c:orientation val="minMax"/>
        </c:scaling>
        <c:delete val="0"/>
        <c:axPos val="b"/>
        <c:majorTickMark val="out"/>
        <c:minorTickMark val="none"/>
        <c:tickLblPos val="nextTo"/>
        <c:crossAx val="178155520"/>
        <c:crosses val="autoZero"/>
        <c:auto val="1"/>
        <c:lblAlgn val="ctr"/>
        <c:lblOffset val="100"/>
        <c:noMultiLvlLbl val="0"/>
      </c:catAx>
      <c:valAx>
        <c:axId val="178155520"/>
        <c:scaling>
          <c:orientation val="minMax"/>
        </c:scaling>
        <c:delete val="0"/>
        <c:axPos val="l"/>
        <c:majorGridlines/>
        <c:numFmt formatCode="0.00%" sourceLinked="1"/>
        <c:majorTickMark val="out"/>
        <c:minorTickMark val="none"/>
        <c:tickLblPos val="nextTo"/>
        <c:crossAx val="178141440"/>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0A33D-869B-46CD-BB5A-5ED4942D3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79</Pages>
  <Words>19562</Words>
  <Characters>111506</Characters>
  <Application>Microsoft Office Word</Application>
  <DocSecurity>0</DocSecurity>
  <Lines>929</Lines>
  <Paragraphs>261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130807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Ćurković</dc:creator>
  <cp:lastModifiedBy>Ivo Vrandečić Loje</cp:lastModifiedBy>
  <cp:revision>4</cp:revision>
  <cp:lastPrinted>2015-01-23T11:48:00Z</cp:lastPrinted>
  <dcterms:created xsi:type="dcterms:W3CDTF">2015-04-29T14:05:00Z</dcterms:created>
  <dcterms:modified xsi:type="dcterms:W3CDTF">2015-04-30T13:00:00Z</dcterms:modified>
</cp:coreProperties>
</file>